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947" w:rsidRPr="0018393A" w:rsidRDefault="005B6947" w:rsidP="00B37C68">
      <w:pPr>
        <w:jc w:val="center"/>
        <w:rPr>
          <w:rFonts w:cstheme="minorHAnsi"/>
        </w:rPr>
      </w:pPr>
      <w:r w:rsidRPr="0018393A">
        <w:rPr>
          <w:rFonts w:cstheme="minorHAnsi"/>
          <w:noProof/>
        </w:rPr>
        <w:drawing>
          <wp:inline distT="0" distB="0" distL="0" distR="0">
            <wp:extent cx="2967141" cy="752475"/>
            <wp:effectExtent l="19050" t="0" r="4659" b="0"/>
            <wp:docPr id="1" name="Picture 0" descr="kpja logo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ja logo 2016.png"/>
                    <pic:cNvPicPr/>
                  </pic:nvPicPr>
                  <pic:blipFill>
                    <a:blip r:embed="rId8" cstate="print"/>
                    <a:stretch>
                      <a:fillRect/>
                    </a:stretch>
                  </pic:blipFill>
                  <pic:spPr>
                    <a:xfrm>
                      <a:off x="0" y="0"/>
                      <a:ext cx="2989940" cy="758257"/>
                    </a:xfrm>
                    <a:prstGeom prst="rect">
                      <a:avLst/>
                    </a:prstGeom>
                  </pic:spPr>
                </pic:pic>
              </a:graphicData>
            </a:graphic>
          </wp:inline>
        </w:drawing>
      </w:r>
    </w:p>
    <w:p w:rsidR="005B6947" w:rsidRPr="0018393A" w:rsidRDefault="005B6947" w:rsidP="005B6947">
      <w:pPr>
        <w:rPr>
          <w:rFonts w:cstheme="minorHAnsi"/>
        </w:rPr>
      </w:pPr>
    </w:p>
    <w:p w:rsidR="001B3494" w:rsidRPr="0018393A" w:rsidRDefault="001B3494" w:rsidP="00D63A4E">
      <w:pPr>
        <w:jc w:val="center"/>
        <w:rPr>
          <w:rFonts w:cstheme="minorHAnsi"/>
          <w:b/>
          <w:bCs/>
          <w:sz w:val="40"/>
          <w:szCs w:val="40"/>
        </w:rPr>
      </w:pPr>
      <w:r w:rsidRPr="0018393A">
        <w:rPr>
          <w:rFonts w:cstheme="minorHAnsi"/>
          <w:b/>
          <w:bCs/>
          <w:sz w:val="40"/>
          <w:szCs w:val="40"/>
        </w:rPr>
        <w:t>REPORT</w:t>
      </w:r>
    </w:p>
    <w:p w:rsidR="00214480" w:rsidRPr="009E2238" w:rsidRDefault="00214480" w:rsidP="00B66A50">
      <w:pPr>
        <w:spacing w:after="0" w:line="240" w:lineRule="auto"/>
        <w:jc w:val="center"/>
        <w:rPr>
          <w:rFonts w:cstheme="minorHAnsi"/>
          <w:b/>
          <w:bCs/>
          <w:color w:val="000000" w:themeColor="text1"/>
          <w:sz w:val="36"/>
          <w:szCs w:val="36"/>
        </w:rPr>
      </w:pPr>
      <w:r w:rsidRPr="009E2238">
        <w:rPr>
          <w:rFonts w:cstheme="minorHAnsi"/>
          <w:b/>
          <w:bCs/>
          <w:color w:val="000000" w:themeColor="text1"/>
          <w:sz w:val="36"/>
          <w:szCs w:val="36"/>
        </w:rPr>
        <w:t>Two</w:t>
      </w:r>
      <w:r w:rsidR="004250C9" w:rsidRPr="009E2238">
        <w:rPr>
          <w:rFonts w:cstheme="minorHAnsi"/>
          <w:b/>
          <w:bCs/>
          <w:color w:val="000000" w:themeColor="text1"/>
          <w:sz w:val="36"/>
          <w:szCs w:val="36"/>
        </w:rPr>
        <w:t>-Day</w:t>
      </w:r>
      <w:r w:rsidR="00DA66B8" w:rsidRPr="009E2238">
        <w:rPr>
          <w:rFonts w:cstheme="minorHAnsi"/>
          <w:b/>
          <w:bCs/>
          <w:color w:val="000000" w:themeColor="text1"/>
          <w:sz w:val="36"/>
          <w:szCs w:val="36"/>
        </w:rPr>
        <w:t xml:space="preserve"> Training </w:t>
      </w:r>
      <w:r w:rsidR="00FA0288" w:rsidRPr="009E2238">
        <w:rPr>
          <w:rFonts w:cstheme="minorHAnsi"/>
          <w:b/>
          <w:bCs/>
          <w:color w:val="000000" w:themeColor="text1"/>
          <w:sz w:val="36"/>
          <w:szCs w:val="36"/>
        </w:rPr>
        <w:t xml:space="preserve">on </w:t>
      </w:r>
      <w:r w:rsidR="000C53B3" w:rsidRPr="009E2238">
        <w:rPr>
          <w:rFonts w:cstheme="minorHAnsi"/>
          <w:b/>
          <w:bCs/>
          <w:color w:val="000000" w:themeColor="text1"/>
          <w:sz w:val="36"/>
          <w:szCs w:val="36"/>
        </w:rPr>
        <w:t xml:space="preserve">Professional Responsibilities and Legal Ethics for Newly Inducted Lawyers </w:t>
      </w:r>
      <w:r w:rsidR="00B66A50">
        <w:rPr>
          <w:rFonts w:cstheme="minorHAnsi"/>
          <w:b/>
          <w:bCs/>
          <w:color w:val="000000" w:themeColor="text1"/>
          <w:sz w:val="36"/>
          <w:szCs w:val="36"/>
        </w:rPr>
        <w:t>of District Abbottabad</w:t>
      </w:r>
    </w:p>
    <w:p w:rsidR="001B3494" w:rsidRPr="009E2238" w:rsidRDefault="000C53B3" w:rsidP="009F08ED">
      <w:pPr>
        <w:spacing w:after="0" w:line="240" w:lineRule="auto"/>
        <w:jc w:val="center"/>
        <w:rPr>
          <w:rFonts w:cstheme="minorHAnsi"/>
          <w:b/>
          <w:bCs/>
          <w:color w:val="000000" w:themeColor="text1"/>
          <w:sz w:val="36"/>
          <w:szCs w:val="36"/>
        </w:rPr>
      </w:pPr>
      <w:r w:rsidRPr="009E2238">
        <w:rPr>
          <w:rFonts w:cstheme="minorHAnsi"/>
          <w:b/>
          <w:bCs/>
          <w:color w:val="000000" w:themeColor="text1"/>
          <w:sz w:val="36"/>
          <w:szCs w:val="36"/>
        </w:rPr>
        <w:t xml:space="preserve"> </w:t>
      </w:r>
      <w:r w:rsidR="009F08ED">
        <w:rPr>
          <w:rFonts w:cstheme="minorHAnsi"/>
          <w:b/>
          <w:bCs/>
          <w:color w:val="000000" w:themeColor="text1"/>
          <w:sz w:val="36"/>
          <w:szCs w:val="36"/>
        </w:rPr>
        <w:t>08-09 January</w:t>
      </w:r>
      <w:r w:rsidR="00B66A50">
        <w:rPr>
          <w:rFonts w:cstheme="minorHAnsi"/>
          <w:b/>
          <w:bCs/>
          <w:color w:val="000000" w:themeColor="text1"/>
          <w:sz w:val="36"/>
          <w:szCs w:val="36"/>
        </w:rPr>
        <w:t xml:space="preserve"> </w:t>
      </w:r>
      <w:r w:rsidR="009F08ED">
        <w:rPr>
          <w:rFonts w:cstheme="minorHAnsi"/>
          <w:b/>
          <w:bCs/>
          <w:color w:val="000000" w:themeColor="text1"/>
          <w:sz w:val="36"/>
          <w:szCs w:val="36"/>
        </w:rPr>
        <w:t>2021</w:t>
      </w:r>
    </w:p>
    <w:p w:rsidR="001C716E" w:rsidRDefault="001C716E" w:rsidP="001B3494">
      <w:pPr>
        <w:jc w:val="center"/>
        <w:rPr>
          <w:noProof/>
        </w:rPr>
      </w:pPr>
    </w:p>
    <w:p w:rsidR="00F274F3" w:rsidRDefault="00326563" w:rsidP="001B3494">
      <w:pPr>
        <w:jc w:val="center"/>
        <w:rPr>
          <w:noProof/>
        </w:rPr>
      </w:pPr>
      <w:r>
        <w:rPr>
          <w:noProof/>
        </w:rPr>
        <w:drawing>
          <wp:inline distT="0" distB="0" distL="0" distR="0">
            <wp:extent cx="5048250" cy="3370742"/>
            <wp:effectExtent l="19050" t="19050" r="19050" b="20158"/>
            <wp:docPr id="11" name="Picture 1" descr="F:\26 01 2021\43     2 DTC for Young Lawyer  08 09  Jan 2021\08 09   01  202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6 01 2021\43     2 DTC for Young Lawyer  08 09  Jan 2021\08 09   01  2021 copy.jpg"/>
                    <pic:cNvPicPr>
                      <a:picLocks noChangeAspect="1" noChangeArrowheads="1"/>
                    </pic:cNvPicPr>
                  </pic:nvPicPr>
                  <pic:blipFill>
                    <a:blip r:embed="rId9" cstate="print"/>
                    <a:srcRect/>
                    <a:stretch>
                      <a:fillRect/>
                    </a:stretch>
                  </pic:blipFill>
                  <pic:spPr bwMode="auto">
                    <a:xfrm>
                      <a:off x="0" y="0"/>
                      <a:ext cx="5063989" cy="3381251"/>
                    </a:xfrm>
                    <a:prstGeom prst="rect">
                      <a:avLst/>
                    </a:prstGeom>
                    <a:noFill/>
                    <a:ln w="9525">
                      <a:solidFill>
                        <a:schemeClr val="tx1"/>
                      </a:solidFill>
                      <a:miter lim="800000"/>
                      <a:headEnd/>
                      <a:tailEnd/>
                    </a:ln>
                  </pic:spPr>
                </pic:pic>
              </a:graphicData>
            </a:graphic>
          </wp:inline>
        </w:drawing>
      </w:r>
    </w:p>
    <w:p w:rsidR="00915242" w:rsidRPr="00FA0288" w:rsidRDefault="00915242" w:rsidP="00152D3A">
      <w:pPr>
        <w:tabs>
          <w:tab w:val="left" w:pos="5367"/>
        </w:tabs>
        <w:jc w:val="center"/>
        <w:rPr>
          <w:rFonts w:cstheme="minorHAnsi"/>
          <w:b/>
          <w:bCs/>
          <w:noProof/>
          <w:sz w:val="24"/>
          <w:szCs w:val="24"/>
        </w:rPr>
      </w:pPr>
      <w:r w:rsidRPr="00FA0288">
        <w:rPr>
          <w:rFonts w:cstheme="minorHAnsi"/>
          <w:b/>
          <w:bCs/>
          <w:noProof/>
          <w:sz w:val="24"/>
          <w:szCs w:val="24"/>
        </w:rPr>
        <w:t>Prepared by:</w:t>
      </w:r>
    </w:p>
    <w:p w:rsidR="00915242" w:rsidRPr="00FA0288" w:rsidRDefault="00915242" w:rsidP="00915242">
      <w:pPr>
        <w:jc w:val="center"/>
        <w:rPr>
          <w:rFonts w:cstheme="minorHAnsi"/>
          <w:noProof/>
          <w:sz w:val="24"/>
          <w:szCs w:val="24"/>
        </w:rPr>
      </w:pPr>
      <w:r w:rsidRPr="00FA0288">
        <w:rPr>
          <w:rFonts w:cstheme="minorHAnsi"/>
          <w:noProof/>
          <w:sz w:val="24"/>
          <w:szCs w:val="24"/>
        </w:rPr>
        <w:t>Ahmed Iftikhar (Director Instructions)</w:t>
      </w:r>
    </w:p>
    <w:p w:rsidR="00442BC9" w:rsidRPr="00FA0288" w:rsidRDefault="00442BC9" w:rsidP="00442BC9">
      <w:pPr>
        <w:spacing w:after="0"/>
        <w:jc w:val="center"/>
        <w:rPr>
          <w:rFonts w:cstheme="minorHAnsi"/>
          <w:b/>
          <w:noProof/>
          <w:sz w:val="24"/>
          <w:szCs w:val="24"/>
        </w:rPr>
      </w:pPr>
      <w:r w:rsidRPr="00FA0288">
        <w:rPr>
          <w:rFonts w:cstheme="minorHAnsi"/>
          <w:b/>
          <w:noProof/>
          <w:sz w:val="24"/>
          <w:szCs w:val="24"/>
        </w:rPr>
        <w:t>Finalized by:</w:t>
      </w:r>
    </w:p>
    <w:p w:rsidR="00D63A4E" w:rsidRPr="0018393A" w:rsidRDefault="00442BC9" w:rsidP="0017625A">
      <w:pPr>
        <w:spacing w:after="0"/>
        <w:jc w:val="center"/>
        <w:rPr>
          <w:rFonts w:cstheme="minorHAnsi"/>
          <w:sz w:val="24"/>
          <w:szCs w:val="24"/>
        </w:rPr>
      </w:pPr>
      <w:r w:rsidRPr="00FA0288">
        <w:rPr>
          <w:rFonts w:cstheme="minorHAnsi"/>
          <w:noProof/>
          <w:sz w:val="24"/>
          <w:szCs w:val="24"/>
        </w:rPr>
        <w:t>Syed kamal Hussain Shah  (Dean Faculty)</w:t>
      </w:r>
      <w:r w:rsidRPr="00FA0288">
        <w:rPr>
          <w:rFonts w:cstheme="minorHAnsi"/>
          <w:noProof/>
          <w:sz w:val="24"/>
          <w:szCs w:val="24"/>
        </w:rPr>
        <w:br/>
      </w:r>
      <w:r w:rsidR="006E68A0" w:rsidRPr="0018393A">
        <w:rPr>
          <w:rFonts w:cstheme="minorHAnsi"/>
          <w:sz w:val="24"/>
          <w:szCs w:val="24"/>
        </w:rPr>
        <w:t>______________________________________________________________________________</w:t>
      </w:r>
      <w:r w:rsidR="00B11A9F" w:rsidRPr="0018393A">
        <w:rPr>
          <w:rFonts w:cstheme="minorHAnsi"/>
          <w:sz w:val="24"/>
          <w:szCs w:val="24"/>
        </w:rPr>
        <w:t>Khyber Pakhtunkhwa Judicial Academy, Old Sessions Court Building, Jail Road, Peshawar</w:t>
      </w:r>
    </w:p>
    <w:p w:rsidR="00AB0E61" w:rsidRDefault="00B11A9F" w:rsidP="0017625A">
      <w:pPr>
        <w:spacing w:after="0"/>
        <w:jc w:val="center"/>
        <w:rPr>
          <w:rFonts w:cstheme="minorHAnsi"/>
          <w:sz w:val="24"/>
          <w:szCs w:val="24"/>
        </w:rPr>
        <w:sectPr w:rsidR="00AB0E61" w:rsidSect="004C75FB">
          <w:footerReference w:type="default" r:id="rId10"/>
          <w:pgSz w:w="12240" w:h="15840"/>
          <w:pgMar w:top="1440" w:right="1440" w:bottom="1440" w:left="1440" w:header="720" w:footer="720" w:gutter="0"/>
          <w:cols w:space="720"/>
          <w:docGrid w:linePitch="360"/>
        </w:sectPr>
      </w:pPr>
      <w:r w:rsidRPr="0018393A">
        <w:rPr>
          <w:rFonts w:cstheme="minorHAnsi"/>
          <w:sz w:val="24"/>
          <w:szCs w:val="24"/>
        </w:rPr>
        <w:t>info@kpja.edu.pk | www.kpja.edu.pk</w:t>
      </w:r>
    </w:p>
    <w:p w:rsidR="004376EF" w:rsidRPr="0018393A" w:rsidRDefault="002A6B6D" w:rsidP="00AB0E61">
      <w:pPr>
        <w:pStyle w:val="Heading1"/>
        <w:spacing w:before="0"/>
        <w:rPr>
          <w:rFonts w:asciiTheme="minorHAnsi" w:hAnsiTheme="minorHAnsi" w:cstheme="minorHAnsi"/>
        </w:rPr>
      </w:pPr>
      <w:r w:rsidRPr="0018393A">
        <w:rPr>
          <w:rFonts w:asciiTheme="minorHAnsi" w:hAnsiTheme="minorHAnsi" w:cstheme="minorHAnsi"/>
        </w:rPr>
        <w:lastRenderedPageBreak/>
        <w:t>1.0</w:t>
      </w:r>
      <w:r w:rsidRPr="0018393A">
        <w:rPr>
          <w:rFonts w:asciiTheme="minorHAnsi" w:hAnsiTheme="minorHAnsi" w:cstheme="minorHAnsi"/>
        </w:rPr>
        <w:tab/>
      </w:r>
      <w:r w:rsidR="005B6947" w:rsidRPr="0018393A">
        <w:rPr>
          <w:rFonts w:asciiTheme="minorHAnsi" w:hAnsiTheme="minorHAnsi" w:cstheme="minorHAnsi"/>
        </w:rPr>
        <w:t>Introduction</w:t>
      </w:r>
    </w:p>
    <w:p w:rsidR="005B6947" w:rsidRPr="0018393A" w:rsidRDefault="005B6947" w:rsidP="005B6947">
      <w:pPr>
        <w:rPr>
          <w:rFonts w:cstheme="minorHAnsi"/>
        </w:rPr>
      </w:pPr>
    </w:p>
    <w:p w:rsidR="004376EF" w:rsidRPr="0018393A" w:rsidRDefault="002A6B6D" w:rsidP="002A6B6D">
      <w:pPr>
        <w:spacing w:line="360" w:lineRule="auto"/>
        <w:jc w:val="both"/>
        <w:rPr>
          <w:rFonts w:cstheme="minorHAnsi"/>
          <w:sz w:val="24"/>
          <w:szCs w:val="24"/>
        </w:rPr>
      </w:pPr>
      <w:r w:rsidRPr="0018393A">
        <w:rPr>
          <w:rFonts w:cstheme="minorHAnsi"/>
          <w:sz w:val="24"/>
          <w:szCs w:val="24"/>
        </w:rPr>
        <w:t>1.1</w:t>
      </w:r>
      <w:r w:rsidRPr="0018393A">
        <w:rPr>
          <w:rFonts w:cstheme="minorHAnsi"/>
          <w:sz w:val="24"/>
          <w:szCs w:val="24"/>
        </w:rPr>
        <w:tab/>
      </w:r>
      <w:r w:rsidR="004376EF" w:rsidRPr="0018393A">
        <w:rPr>
          <w:rFonts w:cstheme="minorHAnsi"/>
          <w:sz w:val="24"/>
          <w:szCs w:val="24"/>
        </w:rPr>
        <w:t xml:space="preserve">KPJA is statutorily mandated </w:t>
      </w:r>
      <w:r w:rsidR="00823848" w:rsidRPr="0018393A">
        <w:rPr>
          <w:rFonts w:cstheme="minorHAnsi"/>
          <w:sz w:val="24"/>
          <w:szCs w:val="24"/>
        </w:rPr>
        <w:t>to provide</w:t>
      </w:r>
      <w:r w:rsidR="004376EF" w:rsidRPr="0018393A">
        <w:rPr>
          <w:rFonts w:cstheme="minorHAnsi"/>
          <w:sz w:val="24"/>
          <w:szCs w:val="24"/>
        </w:rPr>
        <w:t xml:space="preserve"> training </w:t>
      </w:r>
      <w:r w:rsidR="00823848" w:rsidRPr="0018393A">
        <w:rPr>
          <w:rFonts w:cstheme="minorHAnsi"/>
          <w:sz w:val="24"/>
          <w:szCs w:val="24"/>
        </w:rPr>
        <w:t>to all</w:t>
      </w:r>
      <w:r w:rsidR="00B268DE" w:rsidRPr="0018393A">
        <w:rPr>
          <w:rFonts w:cstheme="minorHAnsi"/>
          <w:sz w:val="24"/>
          <w:szCs w:val="24"/>
        </w:rPr>
        <w:t xml:space="preserve"> justice sector stakeholders, </w:t>
      </w:r>
      <w:r w:rsidR="004376EF" w:rsidRPr="0018393A">
        <w:rPr>
          <w:rFonts w:cstheme="minorHAnsi"/>
          <w:sz w:val="24"/>
          <w:szCs w:val="24"/>
        </w:rPr>
        <w:t xml:space="preserve">to hold conferences, seminars, lectures, workshops and symposia in matters relating to court management, administration of justice, law and development of skills in legislative drafting </w:t>
      </w:r>
      <w:r w:rsidR="003D2FC9" w:rsidRPr="0018393A">
        <w:rPr>
          <w:rFonts w:cstheme="minorHAnsi"/>
          <w:sz w:val="24"/>
          <w:szCs w:val="24"/>
        </w:rPr>
        <w:t>and to</w:t>
      </w:r>
      <w:r w:rsidR="004376EF" w:rsidRPr="0018393A">
        <w:rPr>
          <w:rFonts w:cstheme="minorHAnsi"/>
          <w:sz w:val="24"/>
          <w:szCs w:val="24"/>
        </w:rPr>
        <w:t xml:space="preserve"> establish liaison with research institutions, universities and other bodies including the Federal Judicial Academy, towards the cause of administration of justice</w:t>
      </w:r>
      <w:r w:rsidR="003D2FC9" w:rsidRPr="0018393A">
        <w:rPr>
          <w:rFonts w:cstheme="minorHAnsi"/>
          <w:sz w:val="24"/>
          <w:szCs w:val="24"/>
        </w:rPr>
        <w:t>. (</w:t>
      </w:r>
      <w:r w:rsidR="004376EF" w:rsidRPr="0018393A">
        <w:rPr>
          <w:rFonts w:cstheme="minorHAnsi"/>
          <w:sz w:val="24"/>
          <w:szCs w:val="24"/>
        </w:rPr>
        <w:t>Section 4 of the Academy Act)</w:t>
      </w:r>
    </w:p>
    <w:p w:rsidR="004376EF" w:rsidRPr="0018393A" w:rsidRDefault="002A6B6D" w:rsidP="002A6B6D">
      <w:pPr>
        <w:spacing w:line="360" w:lineRule="auto"/>
        <w:jc w:val="both"/>
        <w:rPr>
          <w:rFonts w:cstheme="minorHAnsi"/>
          <w:sz w:val="24"/>
          <w:szCs w:val="24"/>
        </w:rPr>
      </w:pPr>
      <w:r w:rsidRPr="0018393A">
        <w:rPr>
          <w:rFonts w:cstheme="minorHAnsi"/>
          <w:sz w:val="24"/>
          <w:szCs w:val="24"/>
        </w:rPr>
        <w:t>1.2</w:t>
      </w:r>
      <w:r w:rsidRPr="0018393A">
        <w:rPr>
          <w:rFonts w:cstheme="minorHAnsi"/>
          <w:sz w:val="24"/>
          <w:szCs w:val="24"/>
        </w:rPr>
        <w:tab/>
      </w:r>
      <w:r w:rsidR="000E0382" w:rsidRPr="0018393A">
        <w:rPr>
          <w:rFonts w:cstheme="minorHAnsi"/>
          <w:sz w:val="24"/>
          <w:szCs w:val="24"/>
        </w:rPr>
        <w:t xml:space="preserve">Capacity building in every field of judicial activity is </w:t>
      </w:r>
      <w:r w:rsidR="002D1B40">
        <w:rPr>
          <w:rFonts w:cstheme="minorHAnsi"/>
          <w:sz w:val="24"/>
          <w:szCs w:val="24"/>
        </w:rPr>
        <w:t xml:space="preserve">a </w:t>
      </w:r>
      <w:r w:rsidR="000E0382" w:rsidRPr="0018393A">
        <w:rPr>
          <w:rFonts w:cstheme="minorHAnsi"/>
          <w:i/>
          <w:sz w:val="24"/>
          <w:szCs w:val="24"/>
        </w:rPr>
        <w:t>sine qua non</w:t>
      </w:r>
      <w:r w:rsidR="000E0382" w:rsidRPr="0018393A">
        <w:rPr>
          <w:rFonts w:cstheme="minorHAnsi"/>
          <w:sz w:val="24"/>
          <w:szCs w:val="24"/>
        </w:rPr>
        <w:t xml:space="preserve"> for streamlining the system</w:t>
      </w:r>
      <w:r w:rsidR="004376EF" w:rsidRPr="0018393A">
        <w:rPr>
          <w:rFonts w:cstheme="minorHAnsi"/>
          <w:sz w:val="24"/>
          <w:szCs w:val="24"/>
        </w:rPr>
        <w:t xml:space="preserve"> </w:t>
      </w:r>
      <w:r w:rsidR="000E0382" w:rsidRPr="0018393A">
        <w:rPr>
          <w:rFonts w:cstheme="minorHAnsi"/>
          <w:sz w:val="24"/>
          <w:szCs w:val="24"/>
        </w:rPr>
        <w:t xml:space="preserve">in its </w:t>
      </w:r>
      <w:r w:rsidR="004376EF" w:rsidRPr="0018393A">
        <w:rPr>
          <w:rFonts w:cstheme="minorHAnsi"/>
          <w:sz w:val="24"/>
          <w:szCs w:val="24"/>
        </w:rPr>
        <w:t xml:space="preserve">entirety. With this end in view, </w:t>
      </w:r>
      <w:r w:rsidR="002F37D9" w:rsidRPr="0018393A">
        <w:rPr>
          <w:rFonts w:cstheme="minorHAnsi"/>
          <w:sz w:val="24"/>
          <w:szCs w:val="24"/>
        </w:rPr>
        <w:t xml:space="preserve">KPJA </w:t>
      </w:r>
      <w:r w:rsidR="002D1B40">
        <w:rPr>
          <w:rFonts w:cstheme="minorHAnsi"/>
          <w:sz w:val="24"/>
          <w:szCs w:val="24"/>
        </w:rPr>
        <w:t>arranged two-</w:t>
      </w:r>
      <w:r w:rsidR="004250C9">
        <w:rPr>
          <w:rFonts w:cstheme="minorHAnsi"/>
          <w:sz w:val="24"/>
          <w:szCs w:val="24"/>
        </w:rPr>
        <w:t>day</w:t>
      </w:r>
      <w:r w:rsidR="00DA66B8" w:rsidRPr="0018393A">
        <w:rPr>
          <w:rFonts w:cstheme="minorHAnsi"/>
          <w:sz w:val="24"/>
          <w:szCs w:val="24"/>
        </w:rPr>
        <w:t xml:space="preserve"> training for newly inducted lawyers across KP Province.</w:t>
      </w:r>
    </w:p>
    <w:p w:rsidR="000501AE" w:rsidRPr="0018393A" w:rsidRDefault="002A6B6D" w:rsidP="00007429">
      <w:pPr>
        <w:pStyle w:val="Heading1"/>
        <w:rPr>
          <w:rFonts w:asciiTheme="minorHAnsi" w:hAnsiTheme="minorHAnsi" w:cstheme="minorHAnsi"/>
        </w:rPr>
      </w:pPr>
      <w:r w:rsidRPr="0018393A">
        <w:rPr>
          <w:rFonts w:asciiTheme="minorHAnsi" w:hAnsiTheme="minorHAnsi" w:cstheme="minorHAnsi"/>
        </w:rPr>
        <w:t>2.0</w:t>
      </w:r>
      <w:r w:rsidRPr="0018393A">
        <w:rPr>
          <w:rFonts w:asciiTheme="minorHAnsi" w:hAnsiTheme="minorHAnsi" w:cstheme="minorHAnsi"/>
        </w:rPr>
        <w:tab/>
      </w:r>
      <w:r w:rsidR="00007429" w:rsidRPr="0018393A">
        <w:rPr>
          <w:rFonts w:asciiTheme="minorHAnsi" w:hAnsiTheme="minorHAnsi" w:cstheme="minorHAnsi"/>
        </w:rPr>
        <w:t>Purpose of the report</w:t>
      </w:r>
    </w:p>
    <w:p w:rsidR="002A6B6D" w:rsidRPr="0018393A" w:rsidRDefault="002A6B6D" w:rsidP="002A6B6D">
      <w:pPr>
        <w:pStyle w:val="ListParagraph"/>
        <w:spacing w:line="360" w:lineRule="auto"/>
        <w:ind w:left="420"/>
        <w:jc w:val="both"/>
        <w:rPr>
          <w:rFonts w:cstheme="minorHAnsi"/>
        </w:rPr>
      </w:pPr>
    </w:p>
    <w:p w:rsidR="002A6B6D" w:rsidRPr="0018393A" w:rsidRDefault="002A6B6D" w:rsidP="00FE0C2F">
      <w:pPr>
        <w:pStyle w:val="ListParagraph"/>
        <w:spacing w:line="360" w:lineRule="auto"/>
        <w:ind w:left="0"/>
        <w:jc w:val="both"/>
        <w:rPr>
          <w:rFonts w:cstheme="minorHAnsi"/>
          <w:sz w:val="24"/>
          <w:szCs w:val="24"/>
        </w:rPr>
      </w:pPr>
      <w:r w:rsidRPr="0018393A">
        <w:rPr>
          <w:rFonts w:cstheme="minorHAnsi"/>
          <w:sz w:val="24"/>
        </w:rPr>
        <w:t>2.1</w:t>
      </w:r>
      <w:r w:rsidRPr="0018393A">
        <w:rPr>
          <w:rFonts w:cstheme="minorHAnsi"/>
        </w:rPr>
        <w:tab/>
      </w:r>
      <w:r w:rsidR="002D1B40" w:rsidRPr="00AC6372">
        <w:rPr>
          <w:rFonts w:eastAsia="Times New Roman" w:cs="Times New Roman"/>
          <w:color w:val="1C1E29"/>
          <w:sz w:val="24"/>
          <w:szCs w:val="24"/>
        </w:rPr>
        <w:t>This report aims to assess the quality and impact of the training delivered</w:t>
      </w:r>
      <w:r w:rsidR="000501AE" w:rsidRPr="0018393A">
        <w:rPr>
          <w:rFonts w:cstheme="minorHAnsi"/>
          <w:sz w:val="24"/>
          <w:szCs w:val="24"/>
        </w:rPr>
        <w:t xml:space="preserve"> </w:t>
      </w:r>
      <w:r w:rsidR="00DA4916">
        <w:rPr>
          <w:rFonts w:cstheme="minorHAnsi"/>
          <w:sz w:val="24"/>
          <w:szCs w:val="24"/>
        </w:rPr>
        <w:t>from</w:t>
      </w:r>
      <w:r w:rsidR="000501AE" w:rsidRPr="0018393A">
        <w:rPr>
          <w:rFonts w:cstheme="minorHAnsi"/>
          <w:sz w:val="24"/>
          <w:szCs w:val="24"/>
        </w:rPr>
        <w:t xml:space="preserve"> </w:t>
      </w:r>
      <w:r w:rsidR="009F08ED">
        <w:rPr>
          <w:rFonts w:cstheme="minorHAnsi"/>
          <w:sz w:val="24"/>
          <w:szCs w:val="24"/>
        </w:rPr>
        <w:t>8</w:t>
      </w:r>
      <w:r w:rsidR="00F274F3" w:rsidRPr="00F274F3">
        <w:rPr>
          <w:rFonts w:cstheme="minorHAnsi"/>
          <w:sz w:val="24"/>
          <w:szCs w:val="24"/>
          <w:vertAlign w:val="superscript"/>
        </w:rPr>
        <w:t>th</w:t>
      </w:r>
      <w:r w:rsidR="00F274F3">
        <w:rPr>
          <w:rFonts w:cstheme="minorHAnsi"/>
          <w:sz w:val="24"/>
          <w:szCs w:val="24"/>
        </w:rPr>
        <w:t xml:space="preserve"> to </w:t>
      </w:r>
      <w:r w:rsidR="009F08ED">
        <w:rPr>
          <w:rFonts w:cstheme="minorHAnsi"/>
          <w:sz w:val="24"/>
          <w:szCs w:val="24"/>
        </w:rPr>
        <w:t>9</w:t>
      </w:r>
      <w:r w:rsidR="00F274F3" w:rsidRPr="00F274F3">
        <w:rPr>
          <w:rFonts w:cstheme="minorHAnsi"/>
          <w:sz w:val="24"/>
          <w:szCs w:val="24"/>
          <w:vertAlign w:val="superscript"/>
        </w:rPr>
        <w:t>th</w:t>
      </w:r>
      <w:r w:rsidR="00F274F3">
        <w:rPr>
          <w:rFonts w:cstheme="minorHAnsi"/>
          <w:sz w:val="24"/>
          <w:szCs w:val="24"/>
        </w:rPr>
        <w:t xml:space="preserve"> </w:t>
      </w:r>
      <w:r w:rsidR="009F08ED">
        <w:rPr>
          <w:rFonts w:cstheme="minorHAnsi"/>
          <w:sz w:val="24"/>
          <w:szCs w:val="24"/>
        </w:rPr>
        <w:t>January</w:t>
      </w:r>
      <w:r w:rsidR="009A2E53" w:rsidRPr="0018393A">
        <w:rPr>
          <w:rFonts w:cstheme="minorHAnsi"/>
          <w:sz w:val="24"/>
          <w:szCs w:val="24"/>
        </w:rPr>
        <w:t xml:space="preserve"> 20</w:t>
      </w:r>
      <w:r w:rsidR="004250C9">
        <w:rPr>
          <w:rFonts w:cstheme="minorHAnsi"/>
          <w:sz w:val="24"/>
          <w:szCs w:val="24"/>
        </w:rPr>
        <w:t>2</w:t>
      </w:r>
      <w:r w:rsidR="009F08ED">
        <w:rPr>
          <w:rFonts w:cstheme="minorHAnsi"/>
          <w:sz w:val="24"/>
          <w:szCs w:val="24"/>
        </w:rPr>
        <w:t>1</w:t>
      </w:r>
      <w:r w:rsidR="000501AE" w:rsidRPr="0018393A">
        <w:rPr>
          <w:rFonts w:cstheme="minorHAnsi"/>
          <w:sz w:val="24"/>
          <w:szCs w:val="24"/>
        </w:rPr>
        <w:t>.</w:t>
      </w:r>
    </w:p>
    <w:p w:rsidR="00904AD9" w:rsidRPr="0018393A" w:rsidRDefault="002A6B6D" w:rsidP="002D1B40">
      <w:pPr>
        <w:pStyle w:val="ListParagraph"/>
        <w:spacing w:line="360" w:lineRule="auto"/>
        <w:ind w:left="0"/>
        <w:jc w:val="both"/>
        <w:rPr>
          <w:rFonts w:eastAsiaTheme="majorEastAsia" w:cstheme="minorHAnsi"/>
          <w:b/>
          <w:bCs/>
          <w:color w:val="365F91" w:themeColor="accent1" w:themeShade="BF"/>
          <w:sz w:val="28"/>
          <w:szCs w:val="28"/>
        </w:rPr>
      </w:pPr>
      <w:r w:rsidRPr="0018393A">
        <w:rPr>
          <w:rFonts w:cstheme="minorHAnsi"/>
          <w:sz w:val="24"/>
          <w:szCs w:val="24"/>
        </w:rPr>
        <w:t>2.2</w:t>
      </w:r>
      <w:r w:rsidRPr="0018393A">
        <w:rPr>
          <w:rFonts w:cstheme="minorHAnsi"/>
          <w:sz w:val="24"/>
          <w:szCs w:val="24"/>
        </w:rPr>
        <w:tab/>
      </w:r>
      <w:r w:rsidR="002D1B40" w:rsidRPr="00AC6372">
        <w:rPr>
          <w:rFonts w:eastAsia="Times New Roman" w:cs="Times New Roman"/>
          <w:color w:val="1C1E29"/>
          <w:sz w:val="24"/>
          <w:szCs w:val="24"/>
        </w:rPr>
        <w:t>The report begins with a general layout of the training session including, info</w:t>
      </w:r>
      <w:r w:rsidR="00DD7E5A">
        <w:rPr>
          <w:rFonts w:eastAsia="Times New Roman" w:cs="Times New Roman"/>
          <w:color w:val="1C1E29"/>
          <w:sz w:val="24"/>
          <w:szCs w:val="24"/>
        </w:rPr>
        <w:t>rmation about the participants</w:t>
      </w:r>
      <w:r w:rsidR="002D1B40" w:rsidRPr="00AC6372">
        <w:rPr>
          <w:rFonts w:eastAsia="Times New Roman" w:cs="Times New Roman"/>
          <w:color w:val="1C1E29"/>
          <w:sz w:val="24"/>
          <w:szCs w:val="24"/>
        </w:rPr>
        <w:t>, the resource person details,</w:t>
      </w:r>
      <w:r w:rsidR="00DD7E5A">
        <w:rPr>
          <w:rFonts w:eastAsia="Times New Roman" w:cs="Times New Roman"/>
          <w:color w:val="1C1E29"/>
          <w:sz w:val="24"/>
          <w:szCs w:val="24"/>
        </w:rPr>
        <w:t xml:space="preserve"> schedule of activities, proceedings, </w:t>
      </w:r>
      <w:r w:rsidR="002D1B40" w:rsidRPr="00AC6372">
        <w:rPr>
          <w:rFonts w:eastAsia="Times New Roman" w:cs="Times New Roman"/>
          <w:color w:val="1C1E29"/>
          <w:sz w:val="24"/>
          <w:szCs w:val="24"/>
        </w:rPr>
        <w:t>followed by recommendations for future improvements.</w:t>
      </w:r>
    </w:p>
    <w:p w:rsidR="00EB3CBB" w:rsidRPr="0018393A" w:rsidRDefault="002A6B6D" w:rsidP="00007429">
      <w:pPr>
        <w:pStyle w:val="Heading1"/>
        <w:rPr>
          <w:rFonts w:asciiTheme="minorHAnsi" w:hAnsiTheme="minorHAnsi" w:cstheme="minorHAnsi"/>
        </w:rPr>
      </w:pPr>
      <w:r w:rsidRPr="0018393A">
        <w:rPr>
          <w:rFonts w:asciiTheme="minorHAnsi" w:hAnsiTheme="minorHAnsi" w:cstheme="minorHAnsi"/>
        </w:rPr>
        <w:t>3.0</w:t>
      </w:r>
      <w:r w:rsidRPr="0018393A">
        <w:rPr>
          <w:rFonts w:asciiTheme="minorHAnsi" w:hAnsiTheme="minorHAnsi" w:cstheme="minorHAnsi"/>
        </w:rPr>
        <w:tab/>
      </w:r>
      <w:r w:rsidR="00EB3CBB" w:rsidRPr="0018393A">
        <w:rPr>
          <w:rFonts w:asciiTheme="minorHAnsi" w:hAnsiTheme="minorHAnsi" w:cstheme="minorHAnsi"/>
        </w:rPr>
        <w:t>Participants</w:t>
      </w:r>
    </w:p>
    <w:p w:rsidR="00007429" w:rsidRPr="0018393A" w:rsidRDefault="00007429" w:rsidP="00007429">
      <w:pPr>
        <w:rPr>
          <w:rFonts w:cstheme="minorHAnsi"/>
        </w:rPr>
      </w:pPr>
    </w:p>
    <w:p w:rsidR="00EB3CBB" w:rsidRDefault="002A6B6D" w:rsidP="006F4406">
      <w:pPr>
        <w:spacing w:line="360" w:lineRule="auto"/>
        <w:jc w:val="both"/>
        <w:rPr>
          <w:rFonts w:cstheme="minorHAnsi"/>
          <w:sz w:val="24"/>
          <w:szCs w:val="24"/>
        </w:rPr>
      </w:pPr>
      <w:r w:rsidRPr="0018393A">
        <w:rPr>
          <w:rFonts w:cstheme="minorHAnsi"/>
          <w:sz w:val="24"/>
          <w:szCs w:val="24"/>
        </w:rPr>
        <w:t>3.1</w:t>
      </w:r>
      <w:r w:rsidRPr="0018393A">
        <w:rPr>
          <w:rFonts w:cstheme="minorHAnsi"/>
          <w:sz w:val="24"/>
          <w:szCs w:val="24"/>
        </w:rPr>
        <w:tab/>
      </w:r>
      <w:r w:rsidR="00EB3CBB" w:rsidRPr="0018393A">
        <w:rPr>
          <w:rFonts w:cstheme="minorHAnsi"/>
          <w:sz w:val="24"/>
          <w:szCs w:val="24"/>
        </w:rPr>
        <w:t xml:space="preserve">Participants of the training were the newly </w:t>
      </w:r>
      <w:r w:rsidR="00D97E51" w:rsidRPr="0018393A">
        <w:rPr>
          <w:rFonts w:cstheme="minorHAnsi"/>
          <w:sz w:val="24"/>
          <w:szCs w:val="24"/>
        </w:rPr>
        <w:t xml:space="preserve">inducted </w:t>
      </w:r>
      <w:r w:rsidR="006F4406">
        <w:rPr>
          <w:rFonts w:cstheme="minorHAnsi"/>
          <w:sz w:val="24"/>
          <w:szCs w:val="24"/>
        </w:rPr>
        <w:t>lawyers of District Abbo</w:t>
      </w:r>
      <w:r w:rsidR="00E95533">
        <w:rPr>
          <w:rFonts w:cstheme="minorHAnsi"/>
          <w:sz w:val="24"/>
          <w:szCs w:val="24"/>
        </w:rPr>
        <w:t>t</w:t>
      </w:r>
      <w:r w:rsidR="006F4406">
        <w:rPr>
          <w:rFonts w:cstheme="minorHAnsi"/>
          <w:sz w:val="24"/>
          <w:szCs w:val="24"/>
        </w:rPr>
        <w:t>tabad</w:t>
      </w:r>
      <w:r w:rsidR="00EB3CBB" w:rsidRPr="0018393A">
        <w:rPr>
          <w:rFonts w:cstheme="minorHAnsi"/>
          <w:sz w:val="24"/>
          <w:szCs w:val="24"/>
        </w:rPr>
        <w:t xml:space="preserve">. </w:t>
      </w:r>
      <w:r w:rsidR="000A16C4" w:rsidRPr="0018393A">
        <w:rPr>
          <w:rFonts w:cstheme="minorHAnsi"/>
          <w:sz w:val="24"/>
          <w:szCs w:val="24"/>
        </w:rPr>
        <w:t>Table below</w:t>
      </w:r>
      <w:r w:rsidR="00604A00" w:rsidRPr="0018393A">
        <w:rPr>
          <w:rFonts w:cstheme="minorHAnsi"/>
          <w:sz w:val="24"/>
          <w:szCs w:val="24"/>
        </w:rPr>
        <w:t xml:space="preserve">, describes in </w:t>
      </w:r>
      <w:r w:rsidR="00A037A1" w:rsidRPr="0018393A">
        <w:rPr>
          <w:rFonts w:cstheme="minorHAnsi"/>
          <w:sz w:val="24"/>
          <w:szCs w:val="24"/>
        </w:rPr>
        <w:t>detail, the</w:t>
      </w:r>
      <w:r w:rsidR="00604A00" w:rsidRPr="0018393A">
        <w:rPr>
          <w:rFonts w:cstheme="minorHAnsi"/>
          <w:sz w:val="24"/>
          <w:szCs w:val="24"/>
        </w:rPr>
        <w:t xml:space="preserve"> names of participants.</w:t>
      </w:r>
    </w:p>
    <w:p w:rsidR="003734DF" w:rsidRPr="0018393A" w:rsidRDefault="003734DF" w:rsidP="002A6B6D">
      <w:pPr>
        <w:spacing w:line="360" w:lineRule="auto"/>
        <w:jc w:val="both"/>
        <w:rPr>
          <w:rFonts w:cstheme="minorHAnsi"/>
          <w:sz w:val="24"/>
          <w:szCs w:val="24"/>
        </w:rPr>
      </w:pPr>
    </w:p>
    <w:tbl>
      <w:tblPr>
        <w:tblStyle w:val="LightGrid-Accent1"/>
        <w:tblpPr w:leftFromText="180" w:rightFromText="180" w:vertAnchor="text" w:horzAnchor="margin" w:tblpXSpec="center" w:tblpY="-176"/>
        <w:tblW w:w="9108" w:type="dxa"/>
        <w:tblLook w:val="04A0"/>
      </w:tblPr>
      <w:tblGrid>
        <w:gridCol w:w="784"/>
        <w:gridCol w:w="8324"/>
      </w:tblGrid>
      <w:tr w:rsidR="003734DF" w:rsidRPr="006F4406" w:rsidTr="003734DF">
        <w:trPr>
          <w:cnfStyle w:val="100000000000"/>
        </w:trPr>
        <w:tc>
          <w:tcPr>
            <w:cnfStyle w:val="001000000000"/>
            <w:tcW w:w="784" w:type="dxa"/>
          </w:tcPr>
          <w:p w:rsidR="003734DF" w:rsidRPr="006F4406" w:rsidRDefault="003734DF" w:rsidP="006F4406">
            <w:pPr>
              <w:spacing w:line="360" w:lineRule="auto"/>
              <w:jc w:val="center"/>
              <w:rPr>
                <w:rFonts w:asciiTheme="minorHAnsi" w:hAnsiTheme="minorHAnsi" w:cs="Times New Roman"/>
                <w:b w:val="0"/>
                <w:bCs w:val="0"/>
                <w:sz w:val="24"/>
                <w:szCs w:val="24"/>
              </w:rPr>
            </w:pPr>
            <w:r w:rsidRPr="006F4406">
              <w:rPr>
                <w:rFonts w:asciiTheme="minorHAnsi" w:hAnsiTheme="minorHAnsi" w:cs="Times New Roman"/>
                <w:sz w:val="24"/>
                <w:szCs w:val="24"/>
              </w:rPr>
              <w:lastRenderedPageBreak/>
              <w:t>S.#</w:t>
            </w:r>
          </w:p>
        </w:tc>
        <w:tc>
          <w:tcPr>
            <w:tcW w:w="8324" w:type="dxa"/>
          </w:tcPr>
          <w:p w:rsidR="003734DF" w:rsidRPr="006F4406" w:rsidRDefault="003734DF" w:rsidP="006F4406">
            <w:pPr>
              <w:spacing w:line="360" w:lineRule="auto"/>
              <w:cnfStyle w:val="100000000000"/>
              <w:rPr>
                <w:rFonts w:asciiTheme="minorHAnsi" w:hAnsiTheme="minorHAnsi" w:cs="Times New Roman"/>
                <w:b w:val="0"/>
                <w:bCs w:val="0"/>
                <w:sz w:val="24"/>
                <w:szCs w:val="24"/>
              </w:rPr>
            </w:pPr>
            <w:r w:rsidRPr="006F4406">
              <w:rPr>
                <w:rFonts w:asciiTheme="minorHAnsi" w:hAnsiTheme="minorHAnsi" w:cs="Times New Roman"/>
                <w:sz w:val="24"/>
                <w:szCs w:val="24"/>
              </w:rPr>
              <w:t>Name</w:t>
            </w:r>
          </w:p>
        </w:tc>
      </w:tr>
      <w:tr w:rsidR="006F4406" w:rsidRPr="006F4406" w:rsidTr="00AB4977">
        <w:trPr>
          <w:cnfStyle w:val="000000100000"/>
        </w:trPr>
        <w:tc>
          <w:tcPr>
            <w:cnfStyle w:val="001000000000"/>
            <w:tcW w:w="784" w:type="dxa"/>
          </w:tcPr>
          <w:p w:rsidR="006F4406" w:rsidRPr="006F4406" w:rsidRDefault="006F4406" w:rsidP="006F4406">
            <w:pPr>
              <w:spacing w:line="360" w:lineRule="auto"/>
              <w:jc w:val="center"/>
              <w:rPr>
                <w:rFonts w:asciiTheme="minorHAnsi" w:hAnsiTheme="minorHAnsi" w:cs="Times New Roman"/>
                <w:sz w:val="24"/>
                <w:szCs w:val="24"/>
              </w:rPr>
            </w:pPr>
            <w:r w:rsidRPr="006F4406">
              <w:rPr>
                <w:rFonts w:asciiTheme="minorHAnsi" w:hAnsiTheme="minorHAnsi" w:cs="Times New Roman"/>
                <w:sz w:val="24"/>
                <w:szCs w:val="24"/>
              </w:rPr>
              <w:t>1</w:t>
            </w:r>
          </w:p>
        </w:tc>
        <w:tc>
          <w:tcPr>
            <w:tcW w:w="8324" w:type="dxa"/>
            <w:vAlign w:val="center"/>
          </w:tcPr>
          <w:p w:rsidR="006F4406" w:rsidRPr="006F4406" w:rsidRDefault="006F4406" w:rsidP="006F4406">
            <w:pPr>
              <w:spacing w:line="360" w:lineRule="auto"/>
              <w:cnfStyle w:val="000000100000"/>
              <w:rPr>
                <w:rFonts w:cstheme="majorBidi"/>
                <w:sz w:val="24"/>
                <w:szCs w:val="24"/>
              </w:rPr>
            </w:pPr>
            <w:r w:rsidRPr="006F4406">
              <w:rPr>
                <w:rFonts w:cstheme="majorBidi"/>
                <w:sz w:val="24"/>
                <w:szCs w:val="24"/>
              </w:rPr>
              <w:t>Ms. Hina J.I Khan</w:t>
            </w:r>
            <w:r w:rsidRPr="006F4406">
              <w:rPr>
                <w:rFonts w:cs="Times New Roman"/>
                <w:sz w:val="24"/>
                <w:szCs w:val="24"/>
              </w:rPr>
              <w:t>, Advocate</w:t>
            </w:r>
          </w:p>
        </w:tc>
      </w:tr>
      <w:tr w:rsidR="006F4406" w:rsidRPr="006F4406" w:rsidTr="00AB4977">
        <w:trPr>
          <w:cnfStyle w:val="000000010000"/>
        </w:trPr>
        <w:tc>
          <w:tcPr>
            <w:cnfStyle w:val="001000000000"/>
            <w:tcW w:w="784" w:type="dxa"/>
          </w:tcPr>
          <w:p w:rsidR="006F4406" w:rsidRPr="006F4406" w:rsidRDefault="006F4406" w:rsidP="006F4406">
            <w:pPr>
              <w:spacing w:line="360" w:lineRule="auto"/>
              <w:jc w:val="center"/>
              <w:rPr>
                <w:rFonts w:asciiTheme="minorHAnsi" w:hAnsiTheme="minorHAnsi" w:cs="Times New Roman"/>
                <w:sz w:val="24"/>
                <w:szCs w:val="24"/>
              </w:rPr>
            </w:pPr>
            <w:r w:rsidRPr="006F4406">
              <w:rPr>
                <w:rFonts w:asciiTheme="minorHAnsi" w:hAnsiTheme="minorHAnsi" w:cs="Times New Roman"/>
                <w:sz w:val="24"/>
                <w:szCs w:val="24"/>
              </w:rPr>
              <w:t>2</w:t>
            </w:r>
          </w:p>
        </w:tc>
        <w:tc>
          <w:tcPr>
            <w:tcW w:w="8324" w:type="dxa"/>
            <w:vAlign w:val="center"/>
          </w:tcPr>
          <w:p w:rsidR="006F4406" w:rsidRPr="006F4406" w:rsidRDefault="006F4406" w:rsidP="006F4406">
            <w:pPr>
              <w:spacing w:line="360" w:lineRule="auto"/>
              <w:cnfStyle w:val="000000010000"/>
              <w:rPr>
                <w:rFonts w:cstheme="majorBidi"/>
                <w:sz w:val="24"/>
                <w:szCs w:val="24"/>
              </w:rPr>
            </w:pPr>
            <w:r w:rsidRPr="006F4406">
              <w:rPr>
                <w:rFonts w:cstheme="majorBidi"/>
                <w:sz w:val="24"/>
                <w:szCs w:val="24"/>
              </w:rPr>
              <w:t>Ms. Zobia Khalid</w:t>
            </w:r>
            <w:r w:rsidRPr="006F4406">
              <w:rPr>
                <w:rFonts w:cs="Times New Roman"/>
                <w:sz w:val="24"/>
                <w:szCs w:val="24"/>
              </w:rPr>
              <w:t>, Advocate</w:t>
            </w:r>
          </w:p>
        </w:tc>
      </w:tr>
      <w:tr w:rsidR="006F4406" w:rsidRPr="006F4406" w:rsidTr="00AB4977">
        <w:trPr>
          <w:cnfStyle w:val="000000100000"/>
        </w:trPr>
        <w:tc>
          <w:tcPr>
            <w:cnfStyle w:val="001000000000"/>
            <w:tcW w:w="784" w:type="dxa"/>
          </w:tcPr>
          <w:p w:rsidR="006F4406" w:rsidRPr="006F4406" w:rsidRDefault="006F4406" w:rsidP="006F4406">
            <w:pPr>
              <w:spacing w:line="360" w:lineRule="auto"/>
              <w:jc w:val="center"/>
              <w:rPr>
                <w:rFonts w:asciiTheme="minorHAnsi" w:hAnsiTheme="minorHAnsi" w:cs="Times New Roman"/>
                <w:sz w:val="24"/>
                <w:szCs w:val="24"/>
              </w:rPr>
            </w:pPr>
            <w:r w:rsidRPr="006F4406">
              <w:rPr>
                <w:rFonts w:asciiTheme="minorHAnsi" w:hAnsiTheme="minorHAnsi" w:cs="Times New Roman"/>
                <w:sz w:val="24"/>
                <w:szCs w:val="24"/>
              </w:rPr>
              <w:t>3</w:t>
            </w:r>
          </w:p>
        </w:tc>
        <w:tc>
          <w:tcPr>
            <w:tcW w:w="8324" w:type="dxa"/>
            <w:vAlign w:val="center"/>
          </w:tcPr>
          <w:p w:rsidR="006F4406" w:rsidRPr="006F4406" w:rsidRDefault="006F4406" w:rsidP="006F4406">
            <w:pPr>
              <w:spacing w:line="360" w:lineRule="auto"/>
              <w:cnfStyle w:val="000000100000"/>
              <w:rPr>
                <w:rFonts w:cstheme="majorBidi"/>
                <w:sz w:val="24"/>
                <w:szCs w:val="24"/>
              </w:rPr>
            </w:pPr>
            <w:r w:rsidRPr="006F4406">
              <w:rPr>
                <w:rFonts w:cstheme="majorBidi"/>
                <w:sz w:val="24"/>
                <w:szCs w:val="24"/>
              </w:rPr>
              <w:t>Ms. Lubna Khan</w:t>
            </w:r>
            <w:r w:rsidRPr="006F4406">
              <w:rPr>
                <w:rFonts w:cs="Times New Roman"/>
                <w:sz w:val="24"/>
                <w:szCs w:val="24"/>
              </w:rPr>
              <w:t>, Advocate</w:t>
            </w:r>
          </w:p>
        </w:tc>
      </w:tr>
      <w:tr w:rsidR="006F4406" w:rsidRPr="006F4406" w:rsidTr="00AB4977">
        <w:trPr>
          <w:cnfStyle w:val="000000010000"/>
        </w:trPr>
        <w:tc>
          <w:tcPr>
            <w:cnfStyle w:val="001000000000"/>
            <w:tcW w:w="784" w:type="dxa"/>
          </w:tcPr>
          <w:p w:rsidR="006F4406" w:rsidRPr="006F4406" w:rsidRDefault="006F4406" w:rsidP="006F4406">
            <w:pPr>
              <w:spacing w:line="360" w:lineRule="auto"/>
              <w:jc w:val="center"/>
              <w:rPr>
                <w:rFonts w:asciiTheme="minorHAnsi" w:hAnsiTheme="minorHAnsi" w:cs="Times New Roman"/>
                <w:sz w:val="24"/>
                <w:szCs w:val="24"/>
              </w:rPr>
            </w:pPr>
            <w:r w:rsidRPr="006F4406">
              <w:rPr>
                <w:rFonts w:asciiTheme="minorHAnsi" w:hAnsiTheme="minorHAnsi" w:cs="Times New Roman"/>
                <w:sz w:val="24"/>
                <w:szCs w:val="24"/>
              </w:rPr>
              <w:t>4</w:t>
            </w:r>
          </w:p>
        </w:tc>
        <w:tc>
          <w:tcPr>
            <w:tcW w:w="8324" w:type="dxa"/>
            <w:vAlign w:val="center"/>
          </w:tcPr>
          <w:p w:rsidR="006F4406" w:rsidRPr="006F4406" w:rsidRDefault="006F4406" w:rsidP="006F4406">
            <w:pPr>
              <w:spacing w:line="360" w:lineRule="auto"/>
              <w:cnfStyle w:val="000000010000"/>
              <w:rPr>
                <w:rFonts w:cstheme="majorBidi"/>
                <w:sz w:val="24"/>
                <w:szCs w:val="24"/>
              </w:rPr>
            </w:pPr>
            <w:r w:rsidRPr="006F4406">
              <w:rPr>
                <w:rFonts w:cstheme="majorBidi"/>
                <w:sz w:val="24"/>
                <w:szCs w:val="24"/>
              </w:rPr>
              <w:t>Ms. Umbreen Taj</w:t>
            </w:r>
            <w:r w:rsidRPr="006F4406">
              <w:rPr>
                <w:rFonts w:cs="Times New Roman"/>
                <w:sz w:val="24"/>
                <w:szCs w:val="24"/>
              </w:rPr>
              <w:t>, Advocate</w:t>
            </w:r>
          </w:p>
        </w:tc>
      </w:tr>
      <w:tr w:rsidR="006F4406" w:rsidRPr="006F4406" w:rsidTr="00AB4977">
        <w:trPr>
          <w:cnfStyle w:val="000000100000"/>
        </w:trPr>
        <w:tc>
          <w:tcPr>
            <w:cnfStyle w:val="001000000000"/>
            <w:tcW w:w="784" w:type="dxa"/>
          </w:tcPr>
          <w:p w:rsidR="006F4406" w:rsidRPr="006F4406" w:rsidRDefault="006F4406" w:rsidP="006F4406">
            <w:pPr>
              <w:spacing w:line="360" w:lineRule="auto"/>
              <w:jc w:val="center"/>
              <w:rPr>
                <w:rFonts w:asciiTheme="minorHAnsi" w:hAnsiTheme="minorHAnsi" w:cs="Times New Roman"/>
                <w:sz w:val="24"/>
                <w:szCs w:val="24"/>
              </w:rPr>
            </w:pPr>
            <w:r w:rsidRPr="006F4406">
              <w:rPr>
                <w:rFonts w:asciiTheme="minorHAnsi" w:hAnsiTheme="minorHAnsi" w:cs="Times New Roman"/>
                <w:sz w:val="24"/>
                <w:szCs w:val="24"/>
              </w:rPr>
              <w:t>5</w:t>
            </w:r>
          </w:p>
        </w:tc>
        <w:tc>
          <w:tcPr>
            <w:tcW w:w="8324" w:type="dxa"/>
            <w:vAlign w:val="center"/>
          </w:tcPr>
          <w:p w:rsidR="006F4406" w:rsidRPr="006F4406" w:rsidRDefault="006F4406" w:rsidP="006F4406">
            <w:pPr>
              <w:spacing w:line="360" w:lineRule="auto"/>
              <w:cnfStyle w:val="000000100000"/>
              <w:rPr>
                <w:rFonts w:cstheme="majorBidi"/>
                <w:sz w:val="24"/>
                <w:szCs w:val="24"/>
              </w:rPr>
            </w:pPr>
            <w:r w:rsidRPr="006F4406">
              <w:rPr>
                <w:rFonts w:cstheme="majorBidi"/>
                <w:sz w:val="24"/>
                <w:szCs w:val="24"/>
              </w:rPr>
              <w:t>Mr. Jamshaid Rasheed</w:t>
            </w:r>
            <w:r w:rsidRPr="006F4406">
              <w:rPr>
                <w:rFonts w:cs="Times New Roman"/>
                <w:sz w:val="24"/>
                <w:szCs w:val="24"/>
              </w:rPr>
              <w:t>, Advocate</w:t>
            </w:r>
          </w:p>
        </w:tc>
      </w:tr>
      <w:tr w:rsidR="006F4406" w:rsidRPr="006F4406" w:rsidTr="00AB4977">
        <w:trPr>
          <w:cnfStyle w:val="000000010000"/>
        </w:trPr>
        <w:tc>
          <w:tcPr>
            <w:cnfStyle w:val="001000000000"/>
            <w:tcW w:w="784" w:type="dxa"/>
          </w:tcPr>
          <w:p w:rsidR="006F4406" w:rsidRPr="006F4406" w:rsidRDefault="006F4406" w:rsidP="006F4406">
            <w:pPr>
              <w:spacing w:line="360" w:lineRule="auto"/>
              <w:jc w:val="center"/>
              <w:rPr>
                <w:rFonts w:asciiTheme="minorHAnsi" w:hAnsiTheme="minorHAnsi" w:cs="Times New Roman"/>
                <w:sz w:val="24"/>
                <w:szCs w:val="24"/>
              </w:rPr>
            </w:pPr>
            <w:r w:rsidRPr="006F4406">
              <w:rPr>
                <w:rFonts w:asciiTheme="minorHAnsi" w:hAnsiTheme="minorHAnsi" w:cs="Times New Roman"/>
                <w:sz w:val="24"/>
                <w:szCs w:val="24"/>
              </w:rPr>
              <w:t>6</w:t>
            </w:r>
          </w:p>
        </w:tc>
        <w:tc>
          <w:tcPr>
            <w:tcW w:w="8324" w:type="dxa"/>
            <w:vAlign w:val="center"/>
          </w:tcPr>
          <w:p w:rsidR="006F4406" w:rsidRPr="006F4406" w:rsidRDefault="006F4406" w:rsidP="006F4406">
            <w:pPr>
              <w:spacing w:line="360" w:lineRule="auto"/>
              <w:cnfStyle w:val="000000010000"/>
              <w:rPr>
                <w:rFonts w:cstheme="majorBidi"/>
                <w:sz w:val="24"/>
                <w:szCs w:val="24"/>
              </w:rPr>
            </w:pPr>
            <w:r w:rsidRPr="006F4406">
              <w:rPr>
                <w:rFonts w:cstheme="majorBidi"/>
                <w:sz w:val="24"/>
                <w:szCs w:val="24"/>
              </w:rPr>
              <w:t>Mr. Shoaib Ahmed</w:t>
            </w:r>
            <w:r w:rsidRPr="006F4406">
              <w:rPr>
                <w:rFonts w:cs="Times New Roman"/>
                <w:sz w:val="24"/>
                <w:szCs w:val="24"/>
              </w:rPr>
              <w:t>, Advocate</w:t>
            </w:r>
          </w:p>
        </w:tc>
      </w:tr>
      <w:tr w:rsidR="006F4406" w:rsidRPr="006F4406" w:rsidTr="00AB4977">
        <w:trPr>
          <w:cnfStyle w:val="000000100000"/>
        </w:trPr>
        <w:tc>
          <w:tcPr>
            <w:cnfStyle w:val="001000000000"/>
            <w:tcW w:w="784" w:type="dxa"/>
          </w:tcPr>
          <w:p w:rsidR="006F4406" w:rsidRPr="006F4406" w:rsidRDefault="006F4406" w:rsidP="006F4406">
            <w:pPr>
              <w:spacing w:line="360" w:lineRule="auto"/>
              <w:jc w:val="center"/>
              <w:rPr>
                <w:rFonts w:asciiTheme="minorHAnsi" w:hAnsiTheme="minorHAnsi" w:cs="Times New Roman"/>
                <w:sz w:val="24"/>
                <w:szCs w:val="24"/>
              </w:rPr>
            </w:pPr>
            <w:r w:rsidRPr="006F4406">
              <w:rPr>
                <w:rFonts w:asciiTheme="minorHAnsi" w:hAnsiTheme="minorHAnsi" w:cs="Times New Roman"/>
                <w:sz w:val="24"/>
                <w:szCs w:val="24"/>
              </w:rPr>
              <w:t>7</w:t>
            </w:r>
          </w:p>
        </w:tc>
        <w:tc>
          <w:tcPr>
            <w:tcW w:w="8324" w:type="dxa"/>
            <w:vAlign w:val="center"/>
          </w:tcPr>
          <w:p w:rsidR="006F4406" w:rsidRPr="006F4406" w:rsidRDefault="006F4406" w:rsidP="006F4406">
            <w:pPr>
              <w:spacing w:line="360" w:lineRule="auto"/>
              <w:cnfStyle w:val="000000100000"/>
              <w:rPr>
                <w:rFonts w:cstheme="majorBidi"/>
                <w:sz w:val="24"/>
                <w:szCs w:val="24"/>
              </w:rPr>
            </w:pPr>
            <w:r w:rsidRPr="006F4406">
              <w:rPr>
                <w:rFonts w:cstheme="majorBidi"/>
                <w:sz w:val="24"/>
                <w:szCs w:val="24"/>
              </w:rPr>
              <w:t>Mr. Muhammad Muslim</w:t>
            </w:r>
            <w:r w:rsidRPr="006F4406">
              <w:rPr>
                <w:rFonts w:cs="Times New Roman"/>
                <w:sz w:val="24"/>
                <w:szCs w:val="24"/>
              </w:rPr>
              <w:t>, Advocate</w:t>
            </w:r>
          </w:p>
        </w:tc>
      </w:tr>
      <w:tr w:rsidR="006F4406" w:rsidRPr="006F4406" w:rsidTr="00AB4977">
        <w:trPr>
          <w:cnfStyle w:val="000000010000"/>
        </w:trPr>
        <w:tc>
          <w:tcPr>
            <w:cnfStyle w:val="001000000000"/>
            <w:tcW w:w="784" w:type="dxa"/>
          </w:tcPr>
          <w:p w:rsidR="006F4406" w:rsidRPr="006F4406" w:rsidRDefault="006F4406" w:rsidP="006F4406">
            <w:pPr>
              <w:spacing w:line="360" w:lineRule="auto"/>
              <w:jc w:val="center"/>
              <w:rPr>
                <w:rFonts w:asciiTheme="minorHAnsi" w:hAnsiTheme="minorHAnsi" w:cs="Times New Roman"/>
                <w:sz w:val="24"/>
                <w:szCs w:val="24"/>
              </w:rPr>
            </w:pPr>
            <w:r w:rsidRPr="006F4406">
              <w:rPr>
                <w:rFonts w:asciiTheme="minorHAnsi" w:hAnsiTheme="minorHAnsi" w:cs="Times New Roman"/>
                <w:sz w:val="24"/>
                <w:szCs w:val="24"/>
              </w:rPr>
              <w:t>8</w:t>
            </w:r>
          </w:p>
        </w:tc>
        <w:tc>
          <w:tcPr>
            <w:tcW w:w="8324" w:type="dxa"/>
            <w:vAlign w:val="center"/>
          </w:tcPr>
          <w:p w:rsidR="006F4406" w:rsidRPr="006F4406" w:rsidRDefault="006F4406" w:rsidP="006F4406">
            <w:pPr>
              <w:spacing w:line="360" w:lineRule="auto"/>
              <w:cnfStyle w:val="000000010000"/>
              <w:rPr>
                <w:rFonts w:cstheme="majorBidi"/>
                <w:sz w:val="24"/>
                <w:szCs w:val="24"/>
              </w:rPr>
            </w:pPr>
            <w:r w:rsidRPr="006F4406">
              <w:rPr>
                <w:rFonts w:cstheme="majorBidi"/>
                <w:sz w:val="24"/>
                <w:szCs w:val="24"/>
              </w:rPr>
              <w:t>Mr. Amman Ullah Khan</w:t>
            </w:r>
            <w:r w:rsidRPr="006F4406">
              <w:rPr>
                <w:rFonts w:cs="Times New Roman"/>
                <w:sz w:val="24"/>
                <w:szCs w:val="24"/>
              </w:rPr>
              <w:t>, Advocate</w:t>
            </w:r>
          </w:p>
        </w:tc>
      </w:tr>
      <w:tr w:rsidR="006F4406" w:rsidRPr="006F4406" w:rsidTr="00AB4977">
        <w:trPr>
          <w:cnfStyle w:val="000000100000"/>
        </w:trPr>
        <w:tc>
          <w:tcPr>
            <w:cnfStyle w:val="001000000000"/>
            <w:tcW w:w="784" w:type="dxa"/>
          </w:tcPr>
          <w:p w:rsidR="006F4406" w:rsidRPr="006F4406" w:rsidRDefault="006F4406" w:rsidP="006F4406">
            <w:pPr>
              <w:spacing w:line="360" w:lineRule="auto"/>
              <w:jc w:val="center"/>
              <w:rPr>
                <w:rFonts w:asciiTheme="minorHAnsi" w:hAnsiTheme="minorHAnsi" w:cs="Times New Roman"/>
                <w:sz w:val="24"/>
                <w:szCs w:val="24"/>
              </w:rPr>
            </w:pPr>
            <w:r w:rsidRPr="006F4406">
              <w:rPr>
                <w:rFonts w:asciiTheme="minorHAnsi" w:hAnsiTheme="minorHAnsi" w:cs="Times New Roman"/>
                <w:sz w:val="24"/>
                <w:szCs w:val="24"/>
              </w:rPr>
              <w:t>9</w:t>
            </w:r>
          </w:p>
        </w:tc>
        <w:tc>
          <w:tcPr>
            <w:tcW w:w="8324" w:type="dxa"/>
            <w:vAlign w:val="center"/>
          </w:tcPr>
          <w:p w:rsidR="006F4406" w:rsidRPr="006F4406" w:rsidRDefault="006F4406" w:rsidP="006F4406">
            <w:pPr>
              <w:spacing w:line="360" w:lineRule="auto"/>
              <w:cnfStyle w:val="000000100000"/>
              <w:rPr>
                <w:rFonts w:cstheme="majorBidi"/>
                <w:sz w:val="24"/>
                <w:szCs w:val="24"/>
              </w:rPr>
            </w:pPr>
            <w:r w:rsidRPr="006F4406">
              <w:rPr>
                <w:rFonts w:cstheme="majorBidi"/>
                <w:sz w:val="24"/>
                <w:szCs w:val="24"/>
              </w:rPr>
              <w:t>Mr. Attique Ahmad</w:t>
            </w:r>
            <w:r w:rsidRPr="006F4406">
              <w:rPr>
                <w:rFonts w:cs="Times New Roman"/>
                <w:sz w:val="24"/>
                <w:szCs w:val="24"/>
              </w:rPr>
              <w:t>, Advocate</w:t>
            </w:r>
          </w:p>
        </w:tc>
      </w:tr>
      <w:tr w:rsidR="006F4406" w:rsidRPr="006F4406" w:rsidTr="00AB4977">
        <w:trPr>
          <w:cnfStyle w:val="000000010000"/>
        </w:trPr>
        <w:tc>
          <w:tcPr>
            <w:cnfStyle w:val="001000000000"/>
            <w:tcW w:w="784" w:type="dxa"/>
          </w:tcPr>
          <w:p w:rsidR="006F4406" w:rsidRPr="006F4406" w:rsidRDefault="006F4406" w:rsidP="006F4406">
            <w:pPr>
              <w:spacing w:line="360" w:lineRule="auto"/>
              <w:jc w:val="center"/>
              <w:rPr>
                <w:rFonts w:asciiTheme="minorHAnsi" w:hAnsiTheme="minorHAnsi" w:cs="Times New Roman"/>
                <w:sz w:val="24"/>
                <w:szCs w:val="24"/>
              </w:rPr>
            </w:pPr>
            <w:r w:rsidRPr="006F4406">
              <w:rPr>
                <w:rFonts w:asciiTheme="minorHAnsi" w:hAnsiTheme="minorHAnsi" w:cs="Times New Roman"/>
                <w:sz w:val="24"/>
                <w:szCs w:val="24"/>
              </w:rPr>
              <w:t>10</w:t>
            </w:r>
          </w:p>
        </w:tc>
        <w:tc>
          <w:tcPr>
            <w:tcW w:w="8324" w:type="dxa"/>
            <w:vAlign w:val="center"/>
          </w:tcPr>
          <w:p w:rsidR="006F4406" w:rsidRPr="006F4406" w:rsidRDefault="006F4406" w:rsidP="006F4406">
            <w:pPr>
              <w:spacing w:line="360" w:lineRule="auto"/>
              <w:cnfStyle w:val="000000010000"/>
              <w:rPr>
                <w:rFonts w:cstheme="majorBidi"/>
                <w:sz w:val="24"/>
                <w:szCs w:val="24"/>
              </w:rPr>
            </w:pPr>
            <w:r w:rsidRPr="006F4406">
              <w:rPr>
                <w:rFonts w:cstheme="majorBidi"/>
                <w:sz w:val="24"/>
                <w:szCs w:val="24"/>
              </w:rPr>
              <w:t>Mr. Kamran Ali</w:t>
            </w:r>
            <w:r w:rsidRPr="006F4406">
              <w:rPr>
                <w:rFonts w:cs="Times New Roman"/>
                <w:sz w:val="24"/>
                <w:szCs w:val="24"/>
              </w:rPr>
              <w:t>, Advocate</w:t>
            </w:r>
          </w:p>
        </w:tc>
      </w:tr>
      <w:tr w:rsidR="006F4406" w:rsidRPr="006F4406" w:rsidTr="00AB4977">
        <w:trPr>
          <w:cnfStyle w:val="000000100000"/>
        </w:trPr>
        <w:tc>
          <w:tcPr>
            <w:cnfStyle w:val="001000000000"/>
            <w:tcW w:w="784" w:type="dxa"/>
          </w:tcPr>
          <w:p w:rsidR="006F4406" w:rsidRPr="006F4406" w:rsidRDefault="006F4406" w:rsidP="006F4406">
            <w:pPr>
              <w:spacing w:line="360" w:lineRule="auto"/>
              <w:jc w:val="center"/>
              <w:rPr>
                <w:rFonts w:asciiTheme="minorHAnsi" w:hAnsiTheme="minorHAnsi" w:cs="Times New Roman"/>
                <w:sz w:val="24"/>
                <w:szCs w:val="24"/>
              </w:rPr>
            </w:pPr>
            <w:r w:rsidRPr="006F4406">
              <w:rPr>
                <w:rFonts w:asciiTheme="minorHAnsi" w:hAnsiTheme="minorHAnsi" w:cs="Times New Roman"/>
                <w:sz w:val="24"/>
                <w:szCs w:val="24"/>
              </w:rPr>
              <w:t>11</w:t>
            </w:r>
          </w:p>
        </w:tc>
        <w:tc>
          <w:tcPr>
            <w:tcW w:w="8324" w:type="dxa"/>
            <w:vAlign w:val="center"/>
          </w:tcPr>
          <w:p w:rsidR="006F4406" w:rsidRPr="006F4406" w:rsidRDefault="006F4406" w:rsidP="006F4406">
            <w:pPr>
              <w:spacing w:line="360" w:lineRule="auto"/>
              <w:cnfStyle w:val="000000100000"/>
              <w:rPr>
                <w:rFonts w:cstheme="majorBidi"/>
                <w:sz w:val="24"/>
                <w:szCs w:val="24"/>
              </w:rPr>
            </w:pPr>
            <w:r w:rsidRPr="006F4406">
              <w:rPr>
                <w:rFonts w:cstheme="majorBidi"/>
                <w:sz w:val="24"/>
                <w:szCs w:val="24"/>
              </w:rPr>
              <w:t>Mr. Jamshid Ali</w:t>
            </w:r>
            <w:r w:rsidRPr="006F4406">
              <w:rPr>
                <w:rFonts w:cs="Times New Roman"/>
                <w:sz w:val="24"/>
                <w:szCs w:val="24"/>
              </w:rPr>
              <w:t>, Advocate</w:t>
            </w:r>
          </w:p>
        </w:tc>
      </w:tr>
    </w:tbl>
    <w:p w:rsidR="000A16C4" w:rsidRPr="0018393A" w:rsidRDefault="000A16C4" w:rsidP="00A23A9D">
      <w:pPr>
        <w:pStyle w:val="ListParagraph"/>
        <w:spacing w:line="360" w:lineRule="auto"/>
        <w:ind w:left="360"/>
        <w:jc w:val="both"/>
        <w:rPr>
          <w:rFonts w:cstheme="minorHAnsi"/>
          <w:sz w:val="24"/>
          <w:szCs w:val="24"/>
        </w:rPr>
      </w:pPr>
    </w:p>
    <w:p w:rsidR="00A11718" w:rsidRPr="0018393A" w:rsidRDefault="00AA0857" w:rsidP="003420E7">
      <w:pPr>
        <w:pStyle w:val="Heading1"/>
        <w:rPr>
          <w:rFonts w:asciiTheme="minorHAnsi" w:hAnsiTheme="minorHAnsi" w:cstheme="minorHAnsi"/>
        </w:rPr>
      </w:pPr>
      <w:r w:rsidRPr="0018393A">
        <w:rPr>
          <w:rFonts w:asciiTheme="minorHAnsi" w:hAnsiTheme="minorHAnsi" w:cstheme="minorHAnsi"/>
        </w:rPr>
        <w:t>4.0</w:t>
      </w:r>
      <w:r w:rsidRPr="0018393A">
        <w:rPr>
          <w:rFonts w:asciiTheme="minorHAnsi" w:hAnsiTheme="minorHAnsi" w:cstheme="minorHAnsi"/>
        </w:rPr>
        <w:tab/>
      </w:r>
      <w:r w:rsidR="003420E7" w:rsidRPr="0018393A">
        <w:rPr>
          <w:rFonts w:asciiTheme="minorHAnsi" w:hAnsiTheme="minorHAnsi" w:cstheme="minorHAnsi"/>
        </w:rPr>
        <w:t>Resource Persons</w:t>
      </w:r>
    </w:p>
    <w:p w:rsidR="00007429" w:rsidRPr="0018393A" w:rsidRDefault="00007429" w:rsidP="00007429">
      <w:pPr>
        <w:rPr>
          <w:rFonts w:cstheme="minorHAnsi"/>
        </w:rPr>
      </w:pPr>
    </w:p>
    <w:p w:rsidR="005120A7" w:rsidRPr="0018393A" w:rsidRDefault="00AA0857" w:rsidP="00E95533">
      <w:pPr>
        <w:spacing w:line="360" w:lineRule="auto"/>
        <w:jc w:val="both"/>
        <w:rPr>
          <w:rFonts w:cstheme="minorHAnsi"/>
          <w:sz w:val="24"/>
          <w:szCs w:val="24"/>
        </w:rPr>
      </w:pPr>
      <w:r w:rsidRPr="0018393A">
        <w:rPr>
          <w:rFonts w:cstheme="minorHAnsi"/>
          <w:sz w:val="24"/>
          <w:szCs w:val="24"/>
        </w:rPr>
        <w:t>4.1</w:t>
      </w:r>
      <w:r w:rsidR="00E95533">
        <w:rPr>
          <w:rFonts w:cstheme="minorHAnsi"/>
          <w:sz w:val="24"/>
          <w:szCs w:val="24"/>
        </w:rPr>
        <w:tab/>
      </w:r>
      <w:r w:rsidR="003734DF">
        <w:rPr>
          <w:rFonts w:cstheme="majorBidi"/>
          <w:sz w:val="24"/>
          <w:szCs w:val="24"/>
        </w:rPr>
        <w:t>Syed Kamal Hussain Shah, Dean Faculty, Mr. Ashfaque Taj, Senior Director Administration, Mr. Ghulam Abas, Senior Director Research &amp; Publications, and Mr. Ahmed Iftikhar, Director Instruction, KPJA</w:t>
      </w:r>
      <w:r w:rsidR="00034FA3" w:rsidRPr="007F381B">
        <w:rPr>
          <w:rFonts w:cstheme="majorBidi"/>
          <w:sz w:val="24"/>
          <w:szCs w:val="24"/>
        </w:rPr>
        <w:t xml:space="preserve">, </w:t>
      </w:r>
      <w:r w:rsidR="005120A7" w:rsidRPr="0018393A">
        <w:rPr>
          <w:rFonts w:cstheme="minorHAnsi"/>
          <w:sz w:val="24"/>
          <w:szCs w:val="24"/>
        </w:rPr>
        <w:t>gave their insight on different subjects.</w:t>
      </w:r>
    </w:p>
    <w:p w:rsidR="000F28ED" w:rsidRDefault="000F28ED" w:rsidP="00E4211B">
      <w:pPr>
        <w:spacing w:after="0" w:line="360" w:lineRule="auto"/>
        <w:jc w:val="both"/>
        <w:rPr>
          <w:rFonts w:cstheme="minorHAnsi"/>
          <w:sz w:val="24"/>
          <w:szCs w:val="24"/>
        </w:rPr>
      </w:pPr>
      <w:r w:rsidRPr="0018393A">
        <w:rPr>
          <w:rFonts w:cstheme="minorHAnsi"/>
          <w:sz w:val="24"/>
          <w:szCs w:val="24"/>
        </w:rPr>
        <w:t>4.2</w:t>
      </w:r>
      <w:r w:rsidRPr="0018393A">
        <w:rPr>
          <w:rFonts w:cstheme="minorHAnsi"/>
          <w:sz w:val="24"/>
          <w:szCs w:val="24"/>
        </w:rPr>
        <w:tab/>
        <w:t xml:space="preserve"> </w:t>
      </w:r>
      <w:r w:rsidR="00B04C1A" w:rsidRPr="0018393A">
        <w:rPr>
          <w:rFonts w:cstheme="minorHAnsi"/>
          <w:sz w:val="24"/>
          <w:szCs w:val="24"/>
        </w:rPr>
        <w:t>It would be necessary to make mention of each resource person along with topic dilated upon by him. The following table contains these details:-</w:t>
      </w:r>
    </w:p>
    <w:tbl>
      <w:tblPr>
        <w:tblStyle w:val="LightGrid-Accent5"/>
        <w:tblpPr w:leftFromText="180" w:rightFromText="180" w:vertAnchor="text" w:horzAnchor="margin" w:tblpXSpec="center" w:tblpY="-250"/>
        <w:tblW w:w="5000" w:type="pct"/>
        <w:tblLayout w:type="fixed"/>
        <w:tblLook w:val="04A0"/>
      </w:tblPr>
      <w:tblGrid>
        <w:gridCol w:w="580"/>
        <w:gridCol w:w="4928"/>
        <w:gridCol w:w="2589"/>
        <w:gridCol w:w="1479"/>
      </w:tblGrid>
      <w:tr w:rsidR="00BA4040" w:rsidRPr="00646697" w:rsidTr="00661FE1">
        <w:trPr>
          <w:cnfStyle w:val="100000000000"/>
          <w:trHeight w:val="113"/>
        </w:trPr>
        <w:tc>
          <w:tcPr>
            <w:cnfStyle w:val="001000000000"/>
            <w:tcW w:w="5000" w:type="pct"/>
            <w:gridSpan w:val="4"/>
          </w:tcPr>
          <w:p w:rsidR="00BA4040" w:rsidRPr="00646697" w:rsidRDefault="00BA4040" w:rsidP="00661FE1">
            <w:pPr>
              <w:jc w:val="center"/>
              <w:rPr>
                <w:rFonts w:asciiTheme="minorHAnsi" w:hAnsiTheme="minorHAnsi"/>
                <w:b w:val="0"/>
                <w:sz w:val="24"/>
                <w:szCs w:val="24"/>
              </w:rPr>
            </w:pPr>
            <w:r w:rsidRPr="00646697">
              <w:rPr>
                <w:rFonts w:asciiTheme="minorHAnsi" w:hAnsiTheme="minorHAnsi"/>
                <w:sz w:val="24"/>
                <w:szCs w:val="24"/>
              </w:rPr>
              <w:lastRenderedPageBreak/>
              <w:t>SCHEDULE OF ACTIVITIES</w:t>
            </w:r>
          </w:p>
        </w:tc>
      </w:tr>
      <w:tr w:rsidR="00BA4040" w:rsidRPr="00646697" w:rsidTr="00661FE1">
        <w:trPr>
          <w:cnfStyle w:val="000000100000"/>
          <w:trHeight w:val="113"/>
        </w:trPr>
        <w:tc>
          <w:tcPr>
            <w:cnfStyle w:val="001000000000"/>
            <w:tcW w:w="5000" w:type="pct"/>
            <w:gridSpan w:val="4"/>
          </w:tcPr>
          <w:p w:rsidR="00BA4040" w:rsidRPr="00646697" w:rsidRDefault="00BA4040" w:rsidP="00661FE1">
            <w:pPr>
              <w:tabs>
                <w:tab w:val="center" w:pos="5225"/>
              </w:tabs>
              <w:rPr>
                <w:rFonts w:asciiTheme="minorHAnsi" w:hAnsiTheme="minorHAnsi"/>
                <w:b w:val="0"/>
                <w:color w:val="000000" w:themeColor="text1"/>
                <w:sz w:val="24"/>
                <w:szCs w:val="24"/>
              </w:rPr>
            </w:pPr>
            <w:r w:rsidRPr="00646697">
              <w:rPr>
                <w:rFonts w:asciiTheme="minorHAnsi" w:hAnsiTheme="minorHAnsi"/>
                <w:color w:val="000000" w:themeColor="text1"/>
                <w:sz w:val="24"/>
                <w:szCs w:val="24"/>
              </w:rPr>
              <w:t>Day – 1: Friday -08-01-2021</w:t>
            </w:r>
          </w:p>
        </w:tc>
      </w:tr>
      <w:tr w:rsidR="00BA4040" w:rsidRPr="00646697" w:rsidTr="00661FE1">
        <w:trPr>
          <w:cnfStyle w:val="000000010000"/>
          <w:trHeight w:val="113"/>
        </w:trPr>
        <w:tc>
          <w:tcPr>
            <w:cnfStyle w:val="001000000000"/>
            <w:tcW w:w="303" w:type="pct"/>
          </w:tcPr>
          <w:p w:rsidR="00BA4040" w:rsidRPr="00646697" w:rsidRDefault="00BA4040" w:rsidP="00661FE1">
            <w:pPr>
              <w:rPr>
                <w:rFonts w:asciiTheme="minorHAnsi" w:hAnsiTheme="minorHAnsi"/>
                <w:b w:val="0"/>
                <w:sz w:val="24"/>
                <w:szCs w:val="24"/>
              </w:rPr>
            </w:pPr>
            <w:r w:rsidRPr="00646697">
              <w:rPr>
                <w:rFonts w:asciiTheme="minorHAnsi" w:hAnsiTheme="minorHAnsi"/>
                <w:sz w:val="24"/>
                <w:szCs w:val="24"/>
              </w:rPr>
              <w:t>S.#</w:t>
            </w:r>
          </w:p>
        </w:tc>
        <w:tc>
          <w:tcPr>
            <w:tcW w:w="2573" w:type="pct"/>
          </w:tcPr>
          <w:p w:rsidR="00BA4040" w:rsidRPr="00646697" w:rsidRDefault="00BA4040" w:rsidP="00661FE1">
            <w:pPr>
              <w:cnfStyle w:val="000000010000"/>
              <w:rPr>
                <w:rFonts w:cstheme="majorBidi"/>
                <w:b/>
                <w:sz w:val="24"/>
                <w:szCs w:val="24"/>
              </w:rPr>
            </w:pPr>
            <w:r w:rsidRPr="00646697">
              <w:rPr>
                <w:rFonts w:cstheme="majorBidi"/>
                <w:b/>
                <w:sz w:val="24"/>
                <w:szCs w:val="24"/>
              </w:rPr>
              <w:t xml:space="preserve">Activities </w:t>
            </w:r>
          </w:p>
        </w:tc>
        <w:tc>
          <w:tcPr>
            <w:tcW w:w="1352" w:type="pct"/>
          </w:tcPr>
          <w:p w:rsidR="00BA4040" w:rsidRPr="00646697" w:rsidRDefault="00BA4040" w:rsidP="00661FE1">
            <w:pPr>
              <w:cnfStyle w:val="000000010000"/>
              <w:rPr>
                <w:rFonts w:cstheme="majorBidi"/>
                <w:b/>
                <w:sz w:val="24"/>
                <w:szCs w:val="24"/>
              </w:rPr>
            </w:pPr>
            <w:r w:rsidRPr="00646697">
              <w:rPr>
                <w:rFonts w:cstheme="majorBidi"/>
                <w:b/>
                <w:sz w:val="24"/>
                <w:szCs w:val="24"/>
              </w:rPr>
              <w:t>Resource Person</w:t>
            </w:r>
          </w:p>
        </w:tc>
        <w:tc>
          <w:tcPr>
            <w:tcW w:w="772" w:type="pct"/>
          </w:tcPr>
          <w:p w:rsidR="00BA4040" w:rsidRPr="00646697" w:rsidRDefault="00BA4040" w:rsidP="00661FE1">
            <w:pPr>
              <w:cnfStyle w:val="000000010000"/>
              <w:rPr>
                <w:rFonts w:cstheme="majorBidi"/>
                <w:b/>
                <w:sz w:val="24"/>
                <w:szCs w:val="24"/>
              </w:rPr>
            </w:pPr>
            <w:r w:rsidRPr="00646697">
              <w:rPr>
                <w:rFonts w:cstheme="majorBidi"/>
                <w:b/>
                <w:sz w:val="24"/>
                <w:szCs w:val="24"/>
              </w:rPr>
              <w:t>Duration</w:t>
            </w:r>
          </w:p>
        </w:tc>
      </w:tr>
      <w:tr w:rsidR="00BA4040" w:rsidRPr="00646697" w:rsidTr="00661FE1">
        <w:trPr>
          <w:cnfStyle w:val="000000100000"/>
          <w:trHeight w:val="966"/>
        </w:trPr>
        <w:tc>
          <w:tcPr>
            <w:cnfStyle w:val="001000000000"/>
            <w:tcW w:w="303" w:type="pct"/>
          </w:tcPr>
          <w:p w:rsidR="00BA4040" w:rsidRPr="00646697" w:rsidRDefault="00BA4040" w:rsidP="00661FE1">
            <w:pPr>
              <w:rPr>
                <w:rFonts w:asciiTheme="minorHAnsi" w:hAnsiTheme="minorHAnsi"/>
                <w:sz w:val="24"/>
                <w:szCs w:val="24"/>
              </w:rPr>
            </w:pPr>
            <w:r w:rsidRPr="00646697">
              <w:rPr>
                <w:rFonts w:asciiTheme="minorHAnsi" w:hAnsiTheme="minorHAnsi"/>
                <w:sz w:val="24"/>
                <w:szCs w:val="24"/>
              </w:rPr>
              <w:t>1.3</w:t>
            </w:r>
          </w:p>
        </w:tc>
        <w:tc>
          <w:tcPr>
            <w:tcW w:w="2573" w:type="pct"/>
          </w:tcPr>
          <w:p w:rsidR="00BA4040" w:rsidRPr="00646697" w:rsidRDefault="00BA4040" w:rsidP="00661FE1">
            <w:pPr>
              <w:cnfStyle w:val="000000100000"/>
              <w:rPr>
                <w:rFonts w:cs="Times New Roman"/>
                <w:b/>
                <w:sz w:val="24"/>
                <w:szCs w:val="24"/>
              </w:rPr>
            </w:pPr>
            <w:r w:rsidRPr="00646697">
              <w:rPr>
                <w:rFonts w:cs="Times New Roman"/>
                <w:b/>
                <w:sz w:val="24"/>
                <w:szCs w:val="24"/>
              </w:rPr>
              <w:t xml:space="preserve">Professional Conduct </w:t>
            </w:r>
          </w:p>
          <w:p w:rsidR="00BA4040" w:rsidRPr="00646697" w:rsidRDefault="00BA4040" w:rsidP="00BA4040">
            <w:pPr>
              <w:pStyle w:val="ListParagraph"/>
              <w:numPr>
                <w:ilvl w:val="0"/>
                <w:numId w:val="21"/>
              </w:numPr>
              <w:cnfStyle w:val="000000100000"/>
              <w:rPr>
                <w:rFonts w:eastAsia="Times New Roman" w:cstheme="majorBidi"/>
                <w:color w:val="000000"/>
                <w:sz w:val="24"/>
                <w:szCs w:val="24"/>
              </w:rPr>
            </w:pPr>
            <w:r w:rsidRPr="00646697">
              <w:rPr>
                <w:rFonts w:cs="Times New Roman"/>
                <w:bCs/>
                <w:sz w:val="24"/>
                <w:szCs w:val="24"/>
              </w:rPr>
              <w:t>Duty to Court</w:t>
            </w:r>
          </w:p>
          <w:p w:rsidR="00BA4040" w:rsidRPr="00646697" w:rsidRDefault="00BA4040" w:rsidP="00BA4040">
            <w:pPr>
              <w:pStyle w:val="ListParagraph"/>
              <w:numPr>
                <w:ilvl w:val="0"/>
                <w:numId w:val="21"/>
              </w:numPr>
              <w:cnfStyle w:val="000000100000"/>
              <w:rPr>
                <w:rFonts w:eastAsia="Times New Roman" w:cstheme="majorBidi"/>
                <w:color w:val="000000"/>
                <w:sz w:val="24"/>
                <w:szCs w:val="24"/>
              </w:rPr>
            </w:pPr>
            <w:r w:rsidRPr="00646697">
              <w:rPr>
                <w:rFonts w:eastAsia="Times New Roman" w:cstheme="majorBidi"/>
                <w:color w:val="000000"/>
                <w:sz w:val="24"/>
                <w:szCs w:val="24"/>
              </w:rPr>
              <w:t>Conduct with regard to Client</w:t>
            </w:r>
          </w:p>
          <w:p w:rsidR="00BA4040" w:rsidRPr="00646697" w:rsidRDefault="00BA4040" w:rsidP="00BA4040">
            <w:pPr>
              <w:pStyle w:val="ListParagraph"/>
              <w:numPr>
                <w:ilvl w:val="0"/>
                <w:numId w:val="21"/>
              </w:numPr>
              <w:cnfStyle w:val="000000100000"/>
              <w:rPr>
                <w:rFonts w:eastAsia="Times New Roman" w:cstheme="majorBidi"/>
                <w:bCs/>
                <w:color w:val="000000"/>
                <w:sz w:val="24"/>
                <w:szCs w:val="24"/>
              </w:rPr>
            </w:pPr>
            <w:r w:rsidRPr="00646697">
              <w:rPr>
                <w:rFonts w:eastAsia="Times New Roman" w:cstheme="majorBidi"/>
                <w:bCs/>
                <w:color w:val="000000"/>
                <w:sz w:val="24"/>
                <w:szCs w:val="24"/>
              </w:rPr>
              <w:t>Conduct with regard to other Advocates</w:t>
            </w:r>
          </w:p>
          <w:p w:rsidR="00BA4040" w:rsidRPr="00646697" w:rsidRDefault="00BA4040" w:rsidP="00BA4040">
            <w:pPr>
              <w:pStyle w:val="ListParagraph"/>
              <w:numPr>
                <w:ilvl w:val="0"/>
                <w:numId w:val="21"/>
              </w:numPr>
              <w:cnfStyle w:val="000000100000"/>
              <w:rPr>
                <w:rFonts w:eastAsia="Times New Roman" w:cstheme="majorBidi"/>
                <w:color w:val="000000"/>
                <w:sz w:val="24"/>
                <w:szCs w:val="24"/>
              </w:rPr>
            </w:pPr>
            <w:r w:rsidRPr="00646697">
              <w:rPr>
                <w:rFonts w:eastAsia="Times New Roman" w:cstheme="majorBidi"/>
                <w:color w:val="000000"/>
                <w:sz w:val="24"/>
                <w:szCs w:val="24"/>
              </w:rPr>
              <w:t>Conduct with regard to Public Generally</w:t>
            </w:r>
          </w:p>
        </w:tc>
        <w:tc>
          <w:tcPr>
            <w:tcW w:w="1352" w:type="pct"/>
          </w:tcPr>
          <w:p w:rsidR="00BA4040" w:rsidRPr="00646697" w:rsidRDefault="00BA4040" w:rsidP="00661FE1">
            <w:pPr>
              <w:pStyle w:val="NormalWeb"/>
              <w:spacing w:before="0" w:beforeAutospacing="0" w:after="0" w:afterAutospacing="0"/>
              <w:jc w:val="both"/>
              <w:cnfStyle w:val="000000100000"/>
              <w:rPr>
                <w:rFonts w:asciiTheme="minorHAnsi" w:hAnsiTheme="minorHAnsi" w:cstheme="majorBidi"/>
              </w:rPr>
            </w:pPr>
            <w:r w:rsidRPr="00646697">
              <w:rPr>
                <w:rFonts w:asciiTheme="minorHAnsi" w:hAnsiTheme="minorHAnsi" w:cstheme="majorBidi"/>
              </w:rPr>
              <w:t>Mr. Ghulam Abbas, Senior Director Research &amp; Publications, KPJA</w:t>
            </w:r>
          </w:p>
        </w:tc>
        <w:tc>
          <w:tcPr>
            <w:tcW w:w="772" w:type="pct"/>
          </w:tcPr>
          <w:p w:rsidR="00BA4040" w:rsidRPr="00646697" w:rsidRDefault="00BA4040" w:rsidP="00661FE1">
            <w:pPr>
              <w:cnfStyle w:val="000000100000"/>
              <w:rPr>
                <w:rFonts w:cstheme="majorBidi"/>
                <w:sz w:val="24"/>
                <w:szCs w:val="24"/>
              </w:rPr>
            </w:pPr>
            <w:r w:rsidRPr="00646697">
              <w:rPr>
                <w:rFonts w:cstheme="majorBidi"/>
                <w:sz w:val="24"/>
                <w:szCs w:val="24"/>
              </w:rPr>
              <w:t>09:00-10:30</w:t>
            </w:r>
          </w:p>
        </w:tc>
      </w:tr>
      <w:tr w:rsidR="00BA4040" w:rsidRPr="00646697" w:rsidTr="00661FE1">
        <w:trPr>
          <w:cnfStyle w:val="000000010000"/>
          <w:trHeight w:val="349"/>
        </w:trPr>
        <w:tc>
          <w:tcPr>
            <w:cnfStyle w:val="001000000000"/>
            <w:tcW w:w="303" w:type="pct"/>
          </w:tcPr>
          <w:p w:rsidR="00BA4040" w:rsidRPr="00646697" w:rsidRDefault="00BA4040" w:rsidP="00661FE1">
            <w:pPr>
              <w:rPr>
                <w:rFonts w:asciiTheme="minorHAnsi" w:hAnsiTheme="minorHAnsi"/>
                <w:sz w:val="24"/>
                <w:szCs w:val="24"/>
              </w:rPr>
            </w:pPr>
            <w:r w:rsidRPr="00646697">
              <w:rPr>
                <w:rFonts w:asciiTheme="minorHAnsi" w:hAnsiTheme="minorHAnsi"/>
                <w:sz w:val="24"/>
                <w:szCs w:val="24"/>
              </w:rPr>
              <w:t>1.4</w:t>
            </w:r>
          </w:p>
        </w:tc>
        <w:tc>
          <w:tcPr>
            <w:tcW w:w="2573" w:type="pct"/>
          </w:tcPr>
          <w:p w:rsidR="00BA4040" w:rsidRPr="00646697" w:rsidRDefault="00BA4040" w:rsidP="00661FE1">
            <w:pPr>
              <w:cnfStyle w:val="000000010000"/>
              <w:rPr>
                <w:rFonts w:cs="Times New Roman"/>
                <w:b/>
                <w:sz w:val="24"/>
                <w:szCs w:val="24"/>
              </w:rPr>
            </w:pPr>
            <w:r w:rsidRPr="00646697">
              <w:rPr>
                <w:rFonts w:cs="Times New Roman"/>
                <w:b/>
                <w:sz w:val="24"/>
                <w:szCs w:val="24"/>
              </w:rPr>
              <w:t xml:space="preserve">Administration of Justice </w:t>
            </w:r>
          </w:p>
          <w:p w:rsidR="00BA4040" w:rsidRPr="00646697" w:rsidRDefault="00BA4040" w:rsidP="00BA4040">
            <w:pPr>
              <w:pStyle w:val="ListParagraph"/>
              <w:numPr>
                <w:ilvl w:val="0"/>
                <w:numId w:val="32"/>
              </w:numPr>
              <w:cnfStyle w:val="000000010000"/>
              <w:rPr>
                <w:rFonts w:cs="Times New Roman"/>
                <w:sz w:val="24"/>
                <w:szCs w:val="24"/>
              </w:rPr>
            </w:pPr>
            <w:r w:rsidRPr="00646697">
              <w:rPr>
                <w:rFonts w:cs="Times New Roman"/>
                <w:sz w:val="24"/>
                <w:szCs w:val="24"/>
              </w:rPr>
              <w:t>Criminal Trial</w:t>
            </w:r>
          </w:p>
        </w:tc>
        <w:tc>
          <w:tcPr>
            <w:tcW w:w="1352" w:type="pct"/>
          </w:tcPr>
          <w:p w:rsidR="00BA4040" w:rsidRPr="00646697" w:rsidRDefault="00BA4040" w:rsidP="00661FE1">
            <w:pPr>
              <w:jc w:val="both"/>
              <w:cnfStyle w:val="000000010000"/>
              <w:rPr>
                <w:rFonts w:cstheme="majorBidi"/>
                <w:sz w:val="24"/>
                <w:szCs w:val="24"/>
              </w:rPr>
            </w:pPr>
            <w:r w:rsidRPr="00646697">
              <w:rPr>
                <w:rFonts w:eastAsia="Times New Roman" w:cstheme="majorBidi"/>
                <w:bCs/>
                <w:iCs/>
                <w:color w:val="000000"/>
                <w:sz w:val="24"/>
                <w:szCs w:val="24"/>
              </w:rPr>
              <w:t>Mr. Ashfaque Taj,</w:t>
            </w:r>
            <w:r w:rsidRPr="00646697">
              <w:rPr>
                <w:rFonts w:eastAsia="Times New Roman" w:cstheme="majorBidi"/>
                <w:bCs/>
                <w:iCs/>
                <w:color w:val="000000"/>
                <w:sz w:val="24"/>
                <w:szCs w:val="24"/>
              </w:rPr>
              <w:br/>
              <w:t>Senior Director Administration, KPJA</w:t>
            </w:r>
          </w:p>
        </w:tc>
        <w:tc>
          <w:tcPr>
            <w:tcW w:w="772" w:type="pct"/>
          </w:tcPr>
          <w:p w:rsidR="00BA4040" w:rsidRPr="00646697" w:rsidRDefault="00BA4040" w:rsidP="00661FE1">
            <w:pPr>
              <w:cnfStyle w:val="000000010000"/>
              <w:rPr>
                <w:rFonts w:cstheme="majorBidi"/>
                <w:sz w:val="24"/>
                <w:szCs w:val="24"/>
              </w:rPr>
            </w:pPr>
            <w:r w:rsidRPr="00646697">
              <w:rPr>
                <w:rFonts w:cstheme="majorBidi"/>
                <w:sz w:val="24"/>
                <w:szCs w:val="24"/>
              </w:rPr>
              <w:t>11:00-12:30</w:t>
            </w:r>
          </w:p>
        </w:tc>
      </w:tr>
      <w:tr w:rsidR="00BA4040" w:rsidRPr="00646697" w:rsidTr="00661FE1">
        <w:trPr>
          <w:cnfStyle w:val="000000100000"/>
          <w:trHeight w:val="246"/>
        </w:trPr>
        <w:tc>
          <w:tcPr>
            <w:cnfStyle w:val="001000000000"/>
            <w:tcW w:w="5000" w:type="pct"/>
            <w:gridSpan w:val="4"/>
          </w:tcPr>
          <w:p w:rsidR="00BA4040" w:rsidRPr="00646697" w:rsidRDefault="00BA4040" w:rsidP="00661FE1">
            <w:pPr>
              <w:rPr>
                <w:rFonts w:asciiTheme="minorHAnsi" w:hAnsiTheme="minorHAnsi"/>
                <w:b w:val="0"/>
                <w:color w:val="000000" w:themeColor="text1"/>
                <w:sz w:val="24"/>
                <w:szCs w:val="24"/>
                <w:vertAlign w:val="superscript"/>
              </w:rPr>
            </w:pPr>
            <w:r w:rsidRPr="00646697">
              <w:rPr>
                <w:rFonts w:asciiTheme="minorHAnsi" w:hAnsiTheme="minorHAnsi"/>
                <w:color w:val="000000" w:themeColor="text1"/>
                <w:sz w:val="24"/>
                <w:szCs w:val="24"/>
              </w:rPr>
              <w:t>Day – 2 : Saturday-09-01-2021</w:t>
            </w:r>
          </w:p>
        </w:tc>
      </w:tr>
      <w:tr w:rsidR="00BA4040" w:rsidRPr="00646697" w:rsidTr="00661FE1">
        <w:trPr>
          <w:cnfStyle w:val="000000010000"/>
          <w:trHeight w:val="377"/>
        </w:trPr>
        <w:tc>
          <w:tcPr>
            <w:cnfStyle w:val="001000000000"/>
            <w:tcW w:w="303" w:type="pct"/>
          </w:tcPr>
          <w:p w:rsidR="00BA4040" w:rsidRPr="00646697" w:rsidRDefault="00BA4040" w:rsidP="00661FE1">
            <w:pPr>
              <w:rPr>
                <w:rFonts w:asciiTheme="minorHAnsi" w:hAnsiTheme="minorHAnsi"/>
                <w:sz w:val="24"/>
                <w:szCs w:val="24"/>
              </w:rPr>
            </w:pPr>
            <w:r w:rsidRPr="00646697">
              <w:rPr>
                <w:rFonts w:asciiTheme="minorHAnsi" w:hAnsiTheme="minorHAnsi"/>
                <w:sz w:val="24"/>
                <w:szCs w:val="24"/>
              </w:rPr>
              <w:t>2.2</w:t>
            </w:r>
          </w:p>
        </w:tc>
        <w:tc>
          <w:tcPr>
            <w:tcW w:w="2573" w:type="pct"/>
          </w:tcPr>
          <w:p w:rsidR="00BA4040" w:rsidRPr="00646697" w:rsidRDefault="00BA4040" w:rsidP="00661FE1">
            <w:pPr>
              <w:cnfStyle w:val="000000010000"/>
              <w:rPr>
                <w:rFonts w:cs="Times New Roman"/>
                <w:b/>
                <w:sz w:val="24"/>
                <w:szCs w:val="24"/>
              </w:rPr>
            </w:pPr>
            <w:r w:rsidRPr="00646697">
              <w:rPr>
                <w:rFonts w:cs="Times New Roman"/>
                <w:b/>
                <w:sz w:val="24"/>
                <w:szCs w:val="24"/>
              </w:rPr>
              <w:t xml:space="preserve">Administration of Justice </w:t>
            </w:r>
          </w:p>
          <w:p w:rsidR="00BA4040" w:rsidRPr="00646697" w:rsidRDefault="00BA4040" w:rsidP="00BA4040">
            <w:pPr>
              <w:pStyle w:val="ListParagraph"/>
              <w:numPr>
                <w:ilvl w:val="0"/>
                <w:numId w:val="33"/>
              </w:numPr>
              <w:cnfStyle w:val="000000010000"/>
              <w:rPr>
                <w:rFonts w:eastAsia="Times New Roman" w:cstheme="majorBidi"/>
                <w:bCs/>
                <w:color w:val="000000"/>
                <w:sz w:val="24"/>
                <w:szCs w:val="24"/>
              </w:rPr>
            </w:pPr>
            <w:r w:rsidRPr="00646697">
              <w:rPr>
                <w:rFonts w:eastAsia="Times New Roman" w:cstheme="majorBidi"/>
                <w:bCs/>
                <w:color w:val="000000"/>
                <w:sz w:val="24"/>
                <w:szCs w:val="24"/>
              </w:rPr>
              <w:t>Civil Trial</w:t>
            </w:r>
          </w:p>
        </w:tc>
        <w:tc>
          <w:tcPr>
            <w:tcW w:w="1352" w:type="pct"/>
          </w:tcPr>
          <w:p w:rsidR="00BA4040" w:rsidRPr="00646697" w:rsidRDefault="00BA4040" w:rsidP="00661FE1">
            <w:pPr>
              <w:cnfStyle w:val="000000010000"/>
              <w:rPr>
                <w:rFonts w:cstheme="majorBidi"/>
                <w:sz w:val="24"/>
                <w:szCs w:val="24"/>
              </w:rPr>
            </w:pPr>
            <w:r w:rsidRPr="00646697">
              <w:rPr>
                <w:rFonts w:cstheme="majorBidi"/>
                <w:sz w:val="24"/>
                <w:szCs w:val="24"/>
              </w:rPr>
              <w:t>Syed Kamal Hussain Shah, Dean Faculty, KPJA</w:t>
            </w:r>
          </w:p>
        </w:tc>
        <w:tc>
          <w:tcPr>
            <w:tcW w:w="772" w:type="pct"/>
          </w:tcPr>
          <w:p w:rsidR="00BA4040" w:rsidRPr="00646697" w:rsidRDefault="00BA4040" w:rsidP="00661FE1">
            <w:pPr>
              <w:cnfStyle w:val="000000010000"/>
              <w:rPr>
                <w:rFonts w:cstheme="majorBidi"/>
                <w:sz w:val="24"/>
                <w:szCs w:val="24"/>
              </w:rPr>
            </w:pPr>
            <w:r w:rsidRPr="00646697">
              <w:rPr>
                <w:rFonts w:cstheme="majorBidi"/>
                <w:sz w:val="24"/>
                <w:szCs w:val="24"/>
              </w:rPr>
              <w:t>09:00 -10:30</w:t>
            </w:r>
          </w:p>
        </w:tc>
      </w:tr>
      <w:tr w:rsidR="00BA4040" w:rsidRPr="00646697" w:rsidTr="00661FE1">
        <w:trPr>
          <w:cnfStyle w:val="000000100000"/>
          <w:trHeight w:val="377"/>
        </w:trPr>
        <w:tc>
          <w:tcPr>
            <w:cnfStyle w:val="001000000000"/>
            <w:tcW w:w="303" w:type="pct"/>
          </w:tcPr>
          <w:p w:rsidR="00BA4040" w:rsidRPr="00646697" w:rsidRDefault="00BA4040" w:rsidP="00661FE1">
            <w:pPr>
              <w:rPr>
                <w:rFonts w:asciiTheme="minorHAnsi" w:hAnsiTheme="minorHAnsi"/>
                <w:sz w:val="24"/>
                <w:szCs w:val="24"/>
              </w:rPr>
            </w:pPr>
            <w:r w:rsidRPr="00646697">
              <w:rPr>
                <w:rFonts w:asciiTheme="minorHAnsi" w:hAnsiTheme="minorHAnsi"/>
                <w:sz w:val="24"/>
                <w:szCs w:val="24"/>
              </w:rPr>
              <w:t>2.3</w:t>
            </w:r>
          </w:p>
        </w:tc>
        <w:tc>
          <w:tcPr>
            <w:tcW w:w="2573" w:type="pct"/>
          </w:tcPr>
          <w:p w:rsidR="00BA4040" w:rsidRPr="00646697" w:rsidRDefault="00BA4040" w:rsidP="00661FE1">
            <w:pPr>
              <w:cnfStyle w:val="000000100000"/>
              <w:rPr>
                <w:rFonts w:cstheme="majorBidi"/>
                <w:b/>
                <w:bCs/>
                <w:sz w:val="24"/>
                <w:szCs w:val="24"/>
              </w:rPr>
            </w:pPr>
            <w:r w:rsidRPr="00646697">
              <w:rPr>
                <w:rFonts w:cstheme="majorBidi"/>
                <w:b/>
                <w:bCs/>
                <w:sz w:val="24"/>
                <w:szCs w:val="24"/>
              </w:rPr>
              <w:t>Production and Effect of Evidence</w:t>
            </w:r>
          </w:p>
          <w:p w:rsidR="00BA4040" w:rsidRPr="00646697" w:rsidRDefault="00BA4040" w:rsidP="00BA4040">
            <w:pPr>
              <w:pStyle w:val="ListParagraph"/>
              <w:numPr>
                <w:ilvl w:val="0"/>
                <w:numId w:val="33"/>
              </w:numPr>
              <w:cnfStyle w:val="000000100000"/>
              <w:rPr>
                <w:rFonts w:cstheme="majorBidi"/>
                <w:b/>
                <w:bCs/>
                <w:sz w:val="24"/>
                <w:szCs w:val="24"/>
              </w:rPr>
            </w:pPr>
            <w:r w:rsidRPr="00646697">
              <w:rPr>
                <w:rFonts w:cstheme="majorBidi"/>
                <w:bCs/>
                <w:sz w:val="24"/>
                <w:szCs w:val="24"/>
              </w:rPr>
              <w:t>Burden of Proof</w:t>
            </w:r>
          </w:p>
          <w:p w:rsidR="00BA4040" w:rsidRPr="00646697" w:rsidRDefault="00BA4040" w:rsidP="00BA4040">
            <w:pPr>
              <w:pStyle w:val="ListParagraph"/>
              <w:numPr>
                <w:ilvl w:val="0"/>
                <w:numId w:val="33"/>
              </w:numPr>
              <w:cnfStyle w:val="000000100000"/>
              <w:rPr>
                <w:rFonts w:cstheme="majorBidi"/>
                <w:b/>
                <w:bCs/>
                <w:sz w:val="24"/>
                <w:szCs w:val="24"/>
              </w:rPr>
            </w:pPr>
            <w:r w:rsidRPr="00646697">
              <w:rPr>
                <w:rFonts w:cstheme="majorBidi"/>
                <w:bCs/>
                <w:sz w:val="24"/>
                <w:szCs w:val="24"/>
              </w:rPr>
              <w:t xml:space="preserve">Examination of Witnesses </w:t>
            </w:r>
          </w:p>
        </w:tc>
        <w:tc>
          <w:tcPr>
            <w:tcW w:w="1352" w:type="pct"/>
          </w:tcPr>
          <w:p w:rsidR="00BA4040" w:rsidRPr="00646697" w:rsidRDefault="00BA4040" w:rsidP="00661FE1">
            <w:pPr>
              <w:cnfStyle w:val="000000100000"/>
              <w:rPr>
                <w:rFonts w:cstheme="majorBidi"/>
                <w:sz w:val="24"/>
                <w:szCs w:val="24"/>
              </w:rPr>
            </w:pPr>
            <w:r w:rsidRPr="00646697">
              <w:rPr>
                <w:rFonts w:cstheme="majorBidi"/>
                <w:sz w:val="24"/>
                <w:szCs w:val="24"/>
              </w:rPr>
              <w:t>Mr. Ahmed Iftikhar, Director Instructions, KPJA</w:t>
            </w:r>
          </w:p>
          <w:p w:rsidR="00BA4040" w:rsidRPr="00646697" w:rsidRDefault="00BA4040" w:rsidP="00661FE1">
            <w:pPr>
              <w:cnfStyle w:val="000000100000"/>
              <w:rPr>
                <w:rFonts w:cstheme="majorBidi"/>
                <w:sz w:val="24"/>
                <w:szCs w:val="24"/>
              </w:rPr>
            </w:pPr>
          </w:p>
        </w:tc>
        <w:tc>
          <w:tcPr>
            <w:tcW w:w="772" w:type="pct"/>
          </w:tcPr>
          <w:p w:rsidR="00BA4040" w:rsidRPr="00646697" w:rsidRDefault="00BA4040" w:rsidP="00661FE1">
            <w:pPr>
              <w:cnfStyle w:val="000000100000"/>
              <w:rPr>
                <w:rFonts w:cstheme="majorBidi"/>
                <w:sz w:val="24"/>
                <w:szCs w:val="24"/>
              </w:rPr>
            </w:pPr>
            <w:r w:rsidRPr="00646697">
              <w:rPr>
                <w:rFonts w:cstheme="majorBidi"/>
                <w:sz w:val="24"/>
                <w:szCs w:val="24"/>
              </w:rPr>
              <w:t>11:00-12:30</w:t>
            </w:r>
          </w:p>
        </w:tc>
      </w:tr>
      <w:tr w:rsidR="00BA4040" w:rsidRPr="00646697" w:rsidTr="00661FE1">
        <w:trPr>
          <w:cnfStyle w:val="000000010000"/>
          <w:trHeight w:val="377"/>
        </w:trPr>
        <w:tc>
          <w:tcPr>
            <w:cnfStyle w:val="001000000000"/>
            <w:tcW w:w="303" w:type="pct"/>
          </w:tcPr>
          <w:p w:rsidR="00BA4040" w:rsidRPr="00646697" w:rsidRDefault="00BA4040" w:rsidP="00661FE1">
            <w:pPr>
              <w:rPr>
                <w:rFonts w:asciiTheme="minorHAnsi" w:hAnsiTheme="minorHAnsi"/>
                <w:sz w:val="24"/>
                <w:szCs w:val="24"/>
              </w:rPr>
            </w:pPr>
            <w:r w:rsidRPr="00646697">
              <w:rPr>
                <w:rFonts w:asciiTheme="minorHAnsi" w:hAnsiTheme="minorHAnsi"/>
                <w:sz w:val="24"/>
                <w:szCs w:val="24"/>
              </w:rPr>
              <w:t>2.4</w:t>
            </w:r>
          </w:p>
        </w:tc>
        <w:tc>
          <w:tcPr>
            <w:tcW w:w="2573" w:type="pct"/>
          </w:tcPr>
          <w:p w:rsidR="00BA4040" w:rsidRPr="00646697" w:rsidRDefault="00BA4040" w:rsidP="00661FE1">
            <w:pPr>
              <w:cnfStyle w:val="000000010000"/>
              <w:rPr>
                <w:rFonts w:cs="Times New Roman"/>
                <w:b/>
                <w:sz w:val="24"/>
                <w:szCs w:val="24"/>
              </w:rPr>
            </w:pPr>
            <w:r w:rsidRPr="00646697">
              <w:rPr>
                <w:rFonts w:cs="Times New Roman"/>
                <w:b/>
                <w:sz w:val="24"/>
                <w:szCs w:val="24"/>
              </w:rPr>
              <w:t>Professional Skills:</w:t>
            </w:r>
          </w:p>
          <w:p w:rsidR="00BA4040" w:rsidRPr="00646697" w:rsidRDefault="00BA4040" w:rsidP="00BA4040">
            <w:pPr>
              <w:pStyle w:val="ListParagraph"/>
              <w:numPr>
                <w:ilvl w:val="0"/>
                <w:numId w:val="18"/>
              </w:numPr>
              <w:cnfStyle w:val="000000010000"/>
              <w:rPr>
                <w:rFonts w:cs="Times New Roman"/>
                <w:b/>
                <w:sz w:val="24"/>
                <w:szCs w:val="24"/>
              </w:rPr>
            </w:pPr>
            <w:r w:rsidRPr="00646697">
              <w:rPr>
                <w:rFonts w:cs="Times New Roman"/>
                <w:bCs/>
                <w:sz w:val="24"/>
                <w:szCs w:val="24"/>
              </w:rPr>
              <w:t>Legal Drafting</w:t>
            </w:r>
          </w:p>
        </w:tc>
        <w:tc>
          <w:tcPr>
            <w:tcW w:w="1352" w:type="pct"/>
          </w:tcPr>
          <w:p w:rsidR="00BA4040" w:rsidRPr="00646697" w:rsidRDefault="00BA4040" w:rsidP="00661FE1">
            <w:pPr>
              <w:cnfStyle w:val="000000010000"/>
              <w:rPr>
                <w:rFonts w:cstheme="majorBidi"/>
                <w:sz w:val="24"/>
                <w:szCs w:val="24"/>
              </w:rPr>
            </w:pPr>
            <w:r w:rsidRPr="00646697">
              <w:rPr>
                <w:rFonts w:cstheme="majorBidi"/>
                <w:sz w:val="24"/>
                <w:szCs w:val="24"/>
              </w:rPr>
              <w:t>Mr. Muhammad Ali, Advocate</w:t>
            </w:r>
          </w:p>
        </w:tc>
        <w:tc>
          <w:tcPr>
            <w:tcW w:w="772" w:type="pct"/>
          </w:tcPr>
          <w:p w:rsidR="00BA4040" w:rsidRPr="00646697" w:rsidRDefault="00BA4040" w:rsidP="00661FE1">
            <w:pPr>
              <w:cnfStyle w:val="000000010000"/>
              <w:rPr>
                <w:rFonts w:cstheme="majorBidi"/>
                <w:sz w:val="24"/>
                <w:szCs w:val="24"/>
              </w:rPr>
            </w:pPr>
            <w:r w:rsidRPr="00646697">
              <w:rPr>
                <w:rFonts w:cstheme="majorBidi"/>
                <w:sz w:val="24"/>
                <w:szCs w:val="24"/>
              </w:rPr>
              <w:t>01:30-03:00</w:t>
            </w:r>
          </w:p>
        </w:tc>
      </w:tr>
    </w:tbl>
    <w:p w:rsidR="00EE5011" w:rsidRPr="00AB7268" w:rsidRDefault="00EE5011" w:rsidP="00EE5011">
      <w:pPr>
        <w:pStyle w:val="Heading1"/>
        <w:rPr>
          <w:rFonts w:asciiTheme="minorHAnsi" w:hAnsiTheme="minorHAnsi" w:cstheme="minorHAnsi"/>
        </w:rPr>
      </w:pPr>
      <w:r w:rsidRPr="00AB7268">
        <w:rPr>
          <w:rFonts w:asciiTheme="minorHAnsi" w:hAnsiTheme="minorHAnsi" w:cstheme="minorHAnsi"/>
        </w:rPr>
        <w:t>5.0</w:t>
      </w:r>
      <w:r w:rsidRPr="00AB7268">
        <w:rPr>
          <w:rFonts w:asciiTheme="minorHAnsi" w:hAnsiTheme="minorHAnsi" w:cstheme="minorHAnsi"/>
        </w:rPr>
        <w:tab/>
      </w:r>
      <w:r w:rsidR="00DD7E5A" w:rsidRPr="00AB7268">
        <w:rPr>
          <w:rFonts w:asciiTheme="minorHAnsi" w:hAnsiTheme="minorHAnsi" w:cstheme="minorHAnsi"/>
        </w:rPr>
        <w:t>Proceedings</w:t>
      </w:r>
    </w:p>
    <w:p w:rsidR="006C350E" w:rsidRPr="00650821" w:rsidRDefault="006C350E" w:rsidP="006C350E">
      <w:pPr>
        <w:pStyle w:val="NormalWeb"/>
        <w:spacing w:before="240" w:beforeAutospacing="0" w:after="0" w:afterAutospacing="0" w:line="360" w:lineRule="auto"/>
        <w:jc w:val="both"/>
        <w:rPr>
          <w:rFonts w:asciiTheme="minorHAnsi" w:hAnsiTheme="minorHAnsi"/>
          <w:color w:val="0E101A"/>
        </w:rPr>
      </w:pPr>
      <w:r>
        <w:rPr>
          <w:rFonts w:asciiTheme="minorHAnsi" w:hAnsiTheme="minorHAnsi"/>
          <w:color w:val="0E101A"/>
        </w:rPr>
        <w:t>5.1</w:t>
      </w:r>
      <w:r>
        <w:rPr>
          <w:rFonts w:asciiTheme="minorHAnsi" w:hAnsiTheme="minorHAnsi"/>
          <w:color w:val="0E101A"/>
        </w:rPr>
        <w:tab/>
      </w:r>
      <w:r w:rsidRPr="00650821">
        <w:rPr>
          <w:rFonts w:asciiTheme="minorHAnsi" w:hAnsiTheme="minorHAnsi"/>
          <w:color w:val="0E101A"/>
        </w:rPr>
        <w:t>Mr. Ghulam Abbas, Senior Director Research</w:t>
      </w:r>
      <w:r w:rsidR="00650821">
        <w:rPr>
          <w:rFonts w:asciiTheme="minorHAnsi" w:hAnsiTheme="minorHAnsi"/>
          <w:color w:val="0E101A"/>
        </w:rPr>
        <w:t xml:space="preserve"> &amp; Publication,</w:t>
      </w:r>
      <w:r w:rsidRPr="00650821">
        <w:rPr>
          <w:rFonts w:asciiTheme="minorHAnsi" w:hAnsiTheme="minorHAnsi"/>
          <w:color w:val="0E101A"/>
        </w:rPr>
        <w:t xml:space="preserve"> delivered the lecture on Professional Ethics &amp; Conduct of Advocate. He discussed definitions of morality, ethics, law, and legal ethics and explained them in the light of the Legal Practitioners &amp;Bar Councils Act, 1973, and Chapter XII of the LP&amp; BC Rules.</w:t>
      </w:r>
    </w:p>
    <w:p w:rsidR="006C350E" w:rsidRPr="00650821" w:rsidRDefault="006C350E" w:rsidP="006C350E">
      <w:pPr>
        <w:pStyle w:val="NormalWeb"/>
        <w:spacing w:before="240" w:beforeAutospacing="0" w:after="0" w:afterAutospacing="0" w:line="360" w:lineRule="auto"/>
        <w:jc w:val="both"/>
        <w:rPr>
          <w:rFonts w:asciiTheme="minorHAnsi" w:hAnsiTheme="minorHAnsi"/>
          <w:color w:val="0E101A"/>
        </w:rPr>
      </w:pPr>
      <w:r w:rsidRPr="00650821">
        <w:rPr>
          <w:rFonts w:asciiTheme="minorHAnsi" w:hAnsiTheme="minorHAnsi"/>
          <w:color w:val="0E101A"/>
        </w:rPr>
        <w:t>5.2</w:t>
      </w:r>
      <w:r w:rsidRPr="00650821">
        <w:rPr>
          <w:rFonts w:asciiTheme="minorHAnsi" w:hAnsiTheme="minorHAnsi"/>
          <w:color w:val="0E101A"/>
        </w:rPr>
        <w:tab/>
        <w:t>The speaker went into the details of advocate duties to the Court (Rules 159-167), advocate duties to the client (Rules 145-149), advocate duties towards other lawyers (Rules 134-144), and advocate conduct towards the ge</w:t>
      </w:r>
      <w:r w:rsidR="00650821">
        <w:rPr>
          <w:rFonts w:asciiTheme="minorHAnsi" w:hAnsiTheme="minorHAnsi"/>
          <w:color w:val="0E101A"/>
        </w:rPr>
        <w:t xml:space="preserve">neral public (Rules 168-175-B). </w:t>
      </w:r>
      <w:r w:rsidRPr="00650821">
        <w:rPr>
          <w:rFonts w:asciiTheme="minorHAnsi" w:hAnsiTheme="minorHAnsi"/>
          <w:color w:val="0E101A"/>
        </w:rPr>
        <w:t>He also referred to important decisions of superior courts on the duties of the lawyer, including 2001 CLC 1559 Kar,</w:t>
      </w:r>
      <w:r w:rsidR="00650821">
        <w:rPr>
          <w:rFonts w:asciiTheme="minorHAnsi" w:hAnsiTheme="minorHAnsi"/>
          <w:color w:val="0E101A"/>
        </w:rPr>
        <w:t xml:space="preserve"> </w:t>
      </w:r>
      <w:r w:rsidRPr="00650821">
        <w:rPr>
          <w:rFonts w:asciiTheme="minorHAnsi" w:hAnsiTheme="minorHAnsi"/>
          <w:color w:val="0E101A"/>
        </w:rPr>
        <w:t>2018 PCrLJ 34,</w:t>
      </w:r>
      <w:r w:rsidR="00650821">
        <w:rPr>
          <w:rFonts w:asciiTheme="minorHAnsi" w:hAnsiTheme="minorHAnsi"/>
          <w:color w:val="0E101A"/>
        </w:rPr>
        <w:t xml:space="preserve"> </w:t>
      </w:r>
      <w:r w:rsidRPr="00650821">
        <w:rPr>
          <w:rStyle w:val="Strong"/>
          <w:rFonts w:asciiTheme="minorHAnsi" w:hAnsiTheme="minorHAnsi"/>
          <w:b w:val="0"/>
          <w:bCs w:val="0"/>
          <w:color w:val="0E101A"/>
        </w:rPr>
        <w:t>2008 YLR 812,</w:t>
      </w:r>
      <w:r w:rsidR="00650821">
        <w:rPr>
          <w:rStyle w:val="Strong"/>
          <w:rFonts w:asciiTheme="minorHAnsi" w:hAnsiTheme="minorHAnsi"/>
          <w:b w:val="0"/>
          <w:bCs w:val="0"/>
          <w:color w:val="0E101A"/>
        </w:rPr>
        <w:t xml:space="preserve"> </w:t>
      </w:r>
      <w:r w:rsidRPr="00650821">
        <w:rPr>
          <w:rStyle w:val="Strong"/>
          <w:rFonts w:asciiTheme="minorHAnsi" w:hAnsiTheme="minorHAnsi"/>
          <w:b w:val="0"/>
          <w:bCs w:val="0"/>
          <w:color w:val="0E101A"/>
        </w:rPr>
        <w:t>2001 MLD 157,</w:t>
      </w:r>
      <w:r w:rsidR="00650821">
        <w:rPr>
          <w:rStyle w:val="Strong"/>
          <w:rFonts w:asciiTheme="minorHAnsi" w:hAnsiTheme="minorHAnsi"/>
          <w:b w:val="0"/>
          <w:bCs w:val="0"/>
          <w:color w:val="0E101A"/>
        </w:rPr>
        <w:t xml:space="preserve"> </w:t>
      </w:r>
      <w:r w:rsidRPr="00650821">
        <w:rPr>
          <w:rStyle w:val="Strong"/>
          <w:rFonts w:asciiTheme="minorHAnsi" w:hAnsiTheme="minorHAnsi"/>
          <w:b w:val="0"/>
          <w:bCs w:val="0"/>
          <w:color w:val="0E101A"/>
        </w:rPr>
        <w:t>2016 SCMR 141, PLD 2006 SC AJK 69,</w:t>
      </w:r>
      <w:r w:rsidR="00650821">
        <w:rPr>
          <w:rStyle w:val="Strong"/>
          <w:rFonts w:asciiTheme="minorHAnsi" w:hAnsiTheme="minorHAnsi"/>
          <w:b w:val="0"/>
          <w:bCs w:val="0"/>
          <w:color w:val="0E101A"/>
        </w:rPr>
        <w:t xml:space="preserve"> </w:t>
      </w:r>
      <w:r w:rsidRPr="00650821">
        <w:rPr>
          <w:rStyle w:val="Strong"/>
          <w:rFonts w:asciiTheme="minorHAnsi" w:hAnsiTheme="minorHAnsi"/>
          <w:b w:val="0"/>
          <w:bCs w:val="0"/>
          <w:color w:val="0E101A"/>
        </w:rPr>
        <w:t>2002 CLC Disciplinary Tribunal KPBC,</w:t>
      </w:r>
      <w:r w:rsidR="00650821">
        <w:rPr>
          <w:rStyle w:val="Strong"/>
          <w:rFonts w:asciiTheme="minorHAnsi" w:hAnsiTheme="minorHAnsi"/>
          <w:b w:val="0"/>
          <w:bCs w:val="0"/>
          <w:color w:val="0E101A"/>
        </w:rPr>
        <w:t xml:space="preserve"> </w:t>
      </w:r>
      <w:r w:rsidRPr="00650821">
        <w:rPr>
          <w:rStyle w:val="Strong"/>
          <w:rFonts w:asciiTheme="minorHAnsi" w:hAnsiTheme="minorHAnsi"/>
          <w:b w:val="0"/>
          <w:bCs w:val="0"/>
          <w:color w:val="0E101A"/>
        </w:rPr>
        <w:t>2016 PTD 2043,</w:t>
      </w:r>
      <w:r w:rsidR="00650821">
        <w:rPr>
          <w:rStyle w:val="Strong"/>
          <w:rFonts w:asciiTheme="minorHAnsi" w:hAnsiTheme="minorHAnsi"/>
          <w:b w:val="0"/>
          <w:bCs w:val="0"/>
          <w:color w:val="0E101A"/>
        </w:rPr>
        <w:t xml:space="preserve"> </w:t>
      </w:r>
      <w:r w:rsidRPr="00650821">
        <w:rPr>
          <w:rStyle w:val="Strong"/>
          <w:rFonts w:asciiTheme="minorHAnsi" w:hAnsiTheme="minorHAnsi"/>
          <w:b w:val="0"/>
          <w:bCs w:val="0"/>
          <w:color w:val="0E101A"/>
        </w:rPr>
        <w:t>1993 SCMR 2132,</w:t>
      </w:r>
      <w:r w:rsidR="00650821">
        <w:rPr>
          <w:rStyle w:val="Strong"/>
          <w:rFonts w:asciiTheme="minorHAnsi" w:hAnsiTheme="minorHAnsi"/>
          <w:b w:val="0"/>
          <w:bCs w:val="0"/>
          <w:color w:val="0E101A"/>
        </w:rPr>
        <w:t xml:space="preserve"> </w:t>
      </w:r>
      <w:r w:rsidRPr="00650821">
        <w:rPr>
          <w:rStyle w:val="Strong"/>
          <w:rFonts w:asciiTheme="minorHAnsi" w:hAnsiTheme="minorHAnsi"/>
          <w:b w:val="0"/>
          <w:bCs w:val="0"/>
          <w:color w:val="0E101A"/>
        </w:rPr>
        <w:t>2000 YLR 1102,</w:t>
      </w:r>
      <w:r w:rsidR="00650821">
        <w:rPr>
          <w:rStyle w:val="Strong"/>
          <w:rFonts w:asciiTheme="minorHAnsi" w:hAnsiTheme="minorHAnsi"/>
          <w:b w:val="0"/>
          <w:bCs w:val="0"/>
          <w:color w:val="0E101A"/>
        </w:rPr>
        <w:t xml:space="preserve"> </w:t>
      </w:r>
      <w:r w:rsidRPr="00650821">
        <w:rPr>
          <w:rStyle w:val="Strong"/>
          <w:rFonts w:asciiTheme="minorHAnsi" w:hAnsiTheme="minorHAnsi"/>
          <w:b w:val="0"/>
          <w:bCs w:val="0"/>
          <w:color w:val="0E101A"/>
        </w:rPr>
        <w:t>2015 SCMR 882 and 1999 CLC 1901.</w:t>
      </w:r>
    </w:p>
    <w:p w:rsidR="006C350E" w:rsidRPr="00650821" w:rsidRDefault="006C350E" w:rsidP="006C350E">
      <w:pPr>
        <w:pStyle w:val="NormalWeb"/>
        <w:spacing w:before="0" w:beforeAutospacing="0" w:after="0" w:afterAutospacing="0" w:line="360" w:lineRule="auto"/>
        <w:jc w:val="both"/>
        <w:rPr>
          <w:rFonts w:asciiTheme="minorHAnsi" w:hAnsiTheme="minorHAnsi"/>
          <w:color w:val="0E101A"/>
        </w:rPr>
      </w:pPr>
      <w:r w:rsidRPr="00650821">
        <w:rPr>
          <w:rFonts w:asciiTheme="minorHAnsi" w:hAnsiTheme="minorHAnsi"/>
          <w:color w:val="0E101A"/>
        </w:rPr>
        <w:lastRenderedPageBreak/>
        <w:t>5.3</w:t>
      </w:r>
      <w:r w:rsidRPr="00650821">
        <w:rPr>
          <w:rFonts w:asciiTheme="minorHAnsi" w:hAnsiTheme="minorHAnsi"/>
          <w:color w:val="0E101A"/>
        </w:rPr>
        <w:tab/>
        <w:t>The resource person said that lawyers should be mindful of the consequences of the breach of</w:t>
      </w:r>
      <w:r w:rsidRPr="00650821">
        <w:rPr>
          <w:rStyle w:val="Strong"/>
          <w:rFonts w:asciiTheme="minorHAnsi" w:hAnsiTheme="minorHAnsi"/>
          <w:b w:val="0"/>
          <w:bCs w:val="0"/>
          <w:color w:val="0E101A"/>
        </w:rPr>
        <w:t> ethical obligations, resulting in any of the following consequences; </w:t>
      </w:r>
    </w:p>
    <w:p w:rsidR="006C350E" w:rsidRPr="00650821" w:rsidRDefault="006C350E" w:rsidP="006C350E">
      <w:pPr>
        <w:pStyle w:val="NormalWeb"/>
        <w:numPr>
          <w:ilvl w:val="0"/>
          <w:numId w:val="18"/>
        </w:numPr>
        <w:spacing w:before="0" w:beforeAutospacing="0" w:after="0" w:afterAutospacing="0" w:line="360" w:lineRule="auto"/>
        <w:ind w:left="1080"/>
        <w:jc w:val="both"/>
        <w:rPr>
          <w:rFonts w:asciiTheme="minorHAnsi" w:hAnsiTheme="minorHAnsi"/>
          <w:color w:val="0E101A"/>
        </w:rPr>
      </w:pPr>
      <w:r w:rsidRPr="00650821">
        <w:rPr>
          <w:rFonts w:asciiTheme="minorHAnsi" w:hAnsiTheme="minorHAnsi"/>
          <w:color w:val="0E101A"/>
        </w:rPr>
        <w:t>Contempt of Court</w:t>
      </w:r>
    </w:p>
    <w:p w:rsidR="006C350E" w:rsidRPr="00650821" w:rsidRDefault="006C350E" w:rsidP="006C350E">
      <w:pPr>
        <w:pStyle w:val="NormalWeb"/>
        <w:numPr>
          <w:ilvl w:val="0"/>
          <w:numId w:val="18"/>
        </w:numPr>
        <w:spacing w:before="0" w:beforeAutospacing="0" w:after="0" w:afterAutospacing="0" w:line="360" w:lineRule="auto"/>
        <w:ind w:left="1080"/>
        <w:jc w:val="both"/>
        <w:rPr>
          <w:rFonts w:asciiTheme="minorHAnsi" w:hAnsiTheme="minorHAnsi"/>
          <w:color w:val="0E101A"/>
        </w:rPr>
      </w:pPr>
      <w:r w:rsidRPr="00650821">
        <w:rPr>
          <w:rFonts w:asciiTheme="minorHAnsi" w:hAnsiTheme="minorHAnsi"/>
          <w:color w:val="0E101A"/>
        </w:rPr>
        <w:t>Claims under the general law, e.g. breach of fiduciary</w:t>
      </w:r>
    </w:p>
    <w:p w:rsidR="006C350E" w:rsidRPr="00650821" w:rsidRDefault="006C350E" w:rsidP="006C350E">
      <w:pPr>
        <w:pStyle w:val="NormalWeb"/>
        <w:numPr>
          <w:ilvl w:val="0"/>
          <w:numId w:val="18"/>
        </w:numPr>
        <w:spacing w:before="0" w:beforeAutospacing="0" w:after="0" w:afterAutospacing="0" w:line="360" w:lineRule="auto"/>
        <w:ind w:left="1080"/>
        <w:jc w:val="both"/>
        <w:rPr>
          <w:rFonts w:asciiTheme="minorHAnsi" w:hAnsiTheme="minorHAnsi"/>
          <w:color w:val="0E101A"/>
        </w:rPr>
      </w:pPr>
      <w:r w:rsidRPr="00650821">
        <w:rPr>
          <w:rFonts w:asciiTheme="minorHAnsi" w:hAnsiTheme="minorHAnsi"/>
          <w:color w:val="0E101A"/>
        </w:rPr>
        <w:t>duty and professional negligence</w:t>
      </w:r>
    </w:p>
    <w:p w:rsidR="006C350E" w:rsidRPr="00650821" w:rsidRDefault="006C350E" w:rsidP="006C350E">
      <w:pPr>
        <w:pStyle w:val="NormalWeb"/>
        <w:numPr>
          <w:ilvl w:val="0"/>
          <w:numId w:val="18"/>
        </w:numPr>
        <w:spacing w:before="0" w:beforeAutospacing="0" w:after="0" w:afterAutospacing="0" w:line="360" w:lineRule="auto"/>
        <w:ind w:left="1080"/>
        <w:jc w:val="both"/>
        <w:rPr>
          <w:rFonts w:asciiTheme="minorHAnsi" w:hAnsiTheme="minorHAnsi"/>
          <w:color w:val="0E101A"/>
        </w:rPr>
      </w:pPr>
      <w:r w:rsidRPr="00650821">
        <w:rPr>
          <w:rFonts w:asciiTheme="minorHAnsi" w:hAnsiTheme="minorHAnsi"/>
          <w:color w:val="0E101A"/>
        </w:rPr>
        <w:t>Disciplinary Actions, e.g. fine, caution, restrictions on</w:t>
      </w:r>
    </w:p>
    <w:p w:rsidR="006C350E" w:rsidRPr="00650821" w:rsidRDefault="006C350E" w:rsidP="006C350E">
      <w:pPr>
        <w:pStyle w:val="NormalWeb"/>
        <w:numPr>
          <w:ilvl w:val="0"/>
          <w:numId w:val="18"/>
        </w:numPr>
        <w:spacing w:before="0" w:beforeAutospacing="0" w:after="0" w:afterAutospacing="0" w:line="360" w:lineRule="auto"/>
        <w:ind w:left="1080"/>
        <w:jc w:val="both"/>
        <w:rPr>
          <w:rFonts w:asciiTheme="minorHAnsi" w:hAnsiTheme="minorHAnsi"/>
          <w:color w:val="0E101A"/>
        </w:rPr>
      </w:pPr>
      <w:r w:rsidRPr="00650821">
        <w:rPr>
          <w:rFonts w:asciiTheme="minorHAnsi" w:hAnsiTheme="minorHAnsi"/>
          <w:color w:val="0E101A"/>
        </w:rPr>
        <w:t>the practice struck off the roll of practitioners;</w:t>
      </w:r>
    </w:p>
    <w:p w:rsidR="006C350E" w:rsidRPr="00650821" w:rsidRDefault="006C350E" w:rsidP="006C350E">
      <w:pPr>
        <w:pStyle w:val="NormalWeb"/>
        <w:numPr>
          <w:ilvl w:val="0"/>
          <w:numId w:val="18"/>
        </w:numPr>
        <w:spacing w:before="0" w:beforeAutospacing="0" w:after="0" w:afterAutospacing="0" w:line="360" w:lineRule="auto"/>
        <w:ind w:left="1080"/>
        <w:jc w:val="both"/>
        <w:rPr>
          <w:rFonts w:asciiTheme="minorHAnsi" w:hAnsiTheme="minorHAnsi"/>
          <w:color w:val="0E101A"/>
        </w:rPr>
      </w:pPr>
      <w:r w:rsidRPr="00650821">
        <w:rPr>
          <w:rFonts w:asciiTheme="minorHAnsi" w:hAnsiTheme="minorHAnsi"/>
          <w:color w:val="0E101A"/>
        </w:rPr>
        <w:t>A poor outcome for the client</w:t>
      </w:r>
    </w:p>
    <w:p w:rsidR="006C350E" w:rsidRPr="00650821" w:rsidRDefault="006C350E" w:rsidP="006C350E">
      <w:pPr>
        <w:pStyle w:val="NormalWeb"/>
        <w:numPr>
          <w:ilvl w:val="0"/>
          <w:numId w:val="18"/>
        </w:numPr>
        <w:spacing w:before="0" w:beforeAutospacing="0" w:after="0" w:afterAutospacing="0" w:line="360" w:lineRule="auto"/>
        <w:ind w:left="1080"/>
        <w:jc w:val="both"/>
        <w:rPr>
          <w:rFonts w:asciiTheme="minorHAnsi" w:hAnsiTheme="minorHAnsi"/>
          <w:color w:val="0E101A"/>
        </w:rPr>
      </w:pPr>
      <w:r w:rsidRPr="00650821">
        <w:rPr>
          <w:rFonts w:asciiTheme="minorHAnsi" w:hAnsiTheme="minorHAnsi"/>
          <w:color w:val="0E101A"/>
        </w:rPr>
        <w:t>Loss of Reputation. </w:t>
      </w:r>
    </w:p>
    <w:p w:rsidR="006C350E" w:rsidRPr="00650821" w:rsidRDefault="006C350E" w:rsidP="00650821">
      <w:pPr>
        <w:pStyle w:val="NormalWeb"/>
        <w:spacing w:before="240" w:beforeAutospacing="0" w:after="0" w:afterAutospacing="0" w:line="360" w:lineRule="auto"/>
        <w:jc w:val="both"/>
        <w:rPr>
          <w:rFonts w:asciiTheme="minorHAnsi" w:hAnsiTheme="minorHAnsi"/>
          <w:color w:val="0E101A"/>
        </w:rPr>
      </w:pPr>
      <w:r w:rsidRPr="00650821">
        <w:rPr>
          <w:rFonts w:asciiTheme="minorHAnsi" w:hAnsiTheme="minorHAnsi"/>
          <w:color w:val="0E101A"/>
        </w:rPr>
        <w:t>5.4</w:t>
      </w:r>
      <w:r w:rsidRPr="00650821">
        <w:rPr>
          <w:rFonts w:asciiTheme="minorHAnsi" w:hAnsiTheme="minorHAnsi"/>
          <w:color w:val="0E101A"/>
        </w:rPr>
        <w:tab/>
        <w:t>The speaker recommended the following books for a good grasp of the advocate role and duties;</w:t>
      </w:r>
    </w:p>
    <w:p w:rsidR="006C350E" w:rsidRPr="00650821" w:rsidRDefault="006C350E" w:rsidP="006C350E">
      <w:pPr>
        <w:pStyle w:val="NormalWeb"/>
        <w:numPr>
          <w:ilvl w:val="0"/>
          <w:numId w:val="42"/>
        </w:numPr>
        <w:spacing w:before="0" w:beforeAutospacing="0" w:after="0" w:afterAutospacing="0" w:line="360" w:lineRule="auto"/>
        <w:ind w:left="1080"/>
        <w:jc w:val="both"/>
        <w:rPr>
          <w:rFonts w:asciiTheme="minorHAnsi" w:hAnsiTheme="minorHAnsi"/>
          <w:color w:val="0E101A"/>
        </w:rPr>
      </w:pPr>
      <w:r w:rsidRPr="00650821">
        <w:rPr>
          <w:rFonts w:asciiTheme="minorHAnsi" w:hAnsiTheme="minorHAnsi"/>
          <w:color w:val="0E101A"/>
        </w:rPr>
        <w:t>Be A Competent Lawyer”, </w:t>
      </w:r>
      <w:r w:rsidRPr="00650821">
        <w:rPr>
          <w:rStyle w:val="Strong"/>
          <w:rFonts w:asciiTheme="minorHAnsi" w:hAnsiTheme="minorHAnsi"/>
          <w:b w:val="0"/>
          <w:bCs w:val="0"/>
          <w:color w:val="0E101A"/>
        </w:rPr>
        <w:t>S.M. Zafar</w:t>
      </w:r>
      <w:r w:rsidRPr="00650821">
        <w:rPr>
          <w:rFonts w:asciiTheme="minorHAnsi" w:hAnsiTheme="minorHAnsi"/>
          <w:color w:val="0E101A"/>
        </w:rPr>
        <w:t>“</w:t>
      </w:r>
    </w:p>
    <w:p w:rsidR="006C350E" w:rsidRPr="00650821" w:rsidRDefault="006C350E" w:rsidP="006C350E">
      <w:pPr>
        <w:pStyle w:val="NormalWeb"/>
        <w:numPr>
          <w:ilvl w:val="0"/>
          <w:numId w:val="42"/>
        </w:numPr>
        <w:spacing w:before="0" w:beforeAutospacing="0" w:after="0" w:afterAutospacing="0" w:line="360" w:lineRule="auto"/>
        <w:ind w:left="1080"/>
        <w:jc w:val="both"/>
        <w:rPr>
          <w:rFonts w:asciiTheme="minorHAnsi" w:hAnsiTheme="minorHAnsi"/>
          <w:color w:val="0E101A"/>
        </w:rPr>
      </w:pPr>
      <w:r w:rsidRPr="00650821">
        <w:rPr>
          <w:rFonts w:asciiTheme="minorHAnsi" w:hAnsiTheme="minorHAnsi"/>
          <w:color w:val="0E101A"/>
        </w:rPr>
        <w:t>The End of Lawyers? Rethinking the Nature of Legal</w:t>
      </w:r>
    </w:p>
    <w:p w:rsidR="006C350E" w:rsidRPr="00650821" w:rsidRDefault="006C350E" w:rsidP="006C350E">
      <w:pPr>
        <w:pStyle w:val="NormalWeb"/>
        <w:numPr>
          <w:ilvl w:val="0"/>
          <w:numId w:val="42"/>
        </w:numPr>
        <w:spacing w:before="0" w:beforeAutospacing="0" w:after="0" w:afterAutospacing="0" w:line="360" w:lineRule="auto"/>
        <w:ind w:left="1080"/>
        <w:jc w:val="both"/>
        <w:rPr>
          <w:rFonts w:asciiTheme="minorHAnsi" w:hAnsiTheme="minorHAnsi"/>
          <w:color w:val="0E101A"/>
        </w:rPr>
      </w:pPr>
      <w:r w:rsidRPr="00650821">
        <w:rPr>
          <w:rFonts w:asciiTheme="minorHAnsi" w:hAnsiTheme="minorHAnsi"/>
          <w:color w:val="0E101A"/>
        </w:rPr>
        <w:t>Services” </w:t>
      </w:r>
      <w:r w:rsidRPr="00650821">
        <w:rPr>
          <w:rStyle w:val="Strong"/>
          <w:rFonts w:asciiTheme="minorHAnsi" w:hAnsiTheme="minorHAnsi"/>
          <w:b w:val="0"/>
          <w:bCs w:val="0"/>
          <w:color w:val="0E101A"/>
        </w:rPr>
        <w:t>Richard Susskind</w:t>
      </w:r>
    </w:p>
    <w:p w:rsidR="006C350E" w:rsidRPr="00650821" w:rsidRDefault="006C350E" w:rsidP="006C350E">
      <w:pPr>
        <w:pStyle w:val="NormalWeb"/>
        <w:numPr>
          <w:ilvl w:val="0"/>
          <w:numId w:val="42"/>
        </w:numPr>
        <w:spacing w:before="0" w:beforeAutospacing="0" w:after="0" w:afterAutospacing="0" w:line="360" w:lineRule="auto"/>
        <w:ind w:left="1080"/>
        <w:jc w:val="both"/>
        <w:rPr>
          <w:rFonts w:asciiTheme="minorHAnsi" w:hAnsiTheme="minorHAnsi"/>
          <w:color w:val="0E101A"/>
        </w:rPr>
      </w:pPr>
      <w:r w:rsidRPr="00650821">
        <w:rPr>
          <w:rFonts w:asciiTheme="minorHAnsi" w:hAnsiTheme="minorHAnsi"/>
          <w:color w:val="0E101A"/>
        </w:rPr>
        <w:t>3.“Alternative Perspectives on Lawyers and Legal Ethics:</w:t>
      </w:r>
    </w:p>
    <w:p w:rsidR="006C350E" w:rsidRPr="00650821" w:rsidRDefault="006C350E" w:rsidP="006C350E">
      <w:pPr>
        <w:pStyle w:val="NormalWeb"/>
        <w:numPr>
          <w:ilvl w:val="0"/>
          <w:numId w:val="42"/>
        </w:numPr>
        <w:spacing w:before="0" w:beforeAutospacing="0" w:after="0" w:afterAutospacing="0" w:line="360" w:lineRule="auto"/>
        <w:ind w:left="1080"/>
        <w:jc w:val="both"/>
        <w:rPr>
          <w:rFonts w:asciiTheme="minorHAnsi" w:hAnsiTheme="minorHAnsi"/>
          <w:color w:val="0E101A"/>
        </w:rPr>
      </w:pPr>
      <w:r w:rsidRPr="00650821">
        <w:rPr>
          <w:rFonts w:asciiTheme="minorHAnsi" w:hAnsiTheme="minorHAnsi"/>
          <w:color w:val="0E101A"/>
        </w:rPr>
        <w:t>Reimagining the Profession. Reid Mortensen, (Routledge)</w:t>
      </w:r>
    </w:p>
    <w:p w:rsidR="006C350E" w:rsidRPr="00650821" w:rsidRDefault="006C350E" w:rsidP="006C350E">
      <w:pPr>
        <w:pStyle w:val="NormalWeb"/>
        <w:numPr>
          <w:ilvl w:val="0"/>
          <w:numId w:val="42"/>
        </w:numPr>
        <w:spacing w:before="0" w:beforeAutospacing="0" w:after="0" w:afterAutospacing="0" w:line="360" w:lineRule="auto"/>
        <w:ind w:left="1080"/>
        <w:jc w:val="both"/>
        <w:rPr>
          <w:rFonts w:asciiTheme="minorHAnsi" w:hAnsiTheme="minorHAnsi"/>
          <w:color w:val="0E101A"/>
        </w:rPr>
      </w:pPr>
      <w:r w:rsidRPr="00650821">
        <w:rPr>
          <w:rFonts w:asciiTheme="minorHAnsi" w:hAnsiTheme="minorHAnsi"/>
          <w:color w:val="0E101A"/>
        </w:rPr>
        <w:t>“Legal Ethics”, </w:t>
      </w:r>
      <w:r w:rsidRPr="00650821">
        <w:rPr>
          <w:rStyle w:val="Strong"/>
          <w:rFonts w:asciiTheme="minorHAnsi" w:hAnsiTheme="minorHAnsi"/>
          <w:b w:val="0"/>
          <w:bCs w:val="0"/>
          <w:color w:val="0E101A"/>
        </w:rPr>
        <w:t>William P. Alford</w:t>
      </w:r>
      <w:r w:rsidRPr="00650821">
        <w:rPr>
          <w:rFonts w:asciiTheme="minorHAnsi" w:hAnsiTheme="minorHAnsi"/>
          <w:color w:val="0E101A"/>
        </w:rPr>
        <w:t>, </w:t>
      </w:r>
    </w:p>
    <w:p w:rsidR="006C350E" w:rsidRPr="00650821" w:rsidRDefault="006C350E" w:rsidP="006C350E">
      <w:pPr>
        <w:pStyle w:val="NormalWeb"/>
        <w:numPr>
          <w:ilvl w:val="0"/>
          <w:numId w:val="42"/>
        </w:numPr>
        <w:spacing w:before="0" w:beforeAutospacing="0" w:after="0" w:afterAutospacing="0" w:line="360" w:lineRule="auto"/>
        <w:ind w:left="1080"/>
        <w:jc w:val="both"/>
        <w:rPr>
          <w:rFonts w:asciiTheme="minorHAnsi" w:hAnsiTheme="minorHAnsi"/>
          <w:color w:val="0E101A"/>
        </w:rPr>
      </w:pPr>
      <w:r w:rsidRPr="00650821">
        <w:rPr>
          <w:rFonts w:asciiTheme="minorHAnsi" w:hAnsiTheme="minorHAnsi"/>
          <w:color w:val="0E101A"/>
        </w:rPr>
        <w:t>“Raising the Bar: The Emerging Legal Profession in East</w:t>
      </w:r>
    </w:p>
    <w:p w:rsidR="006C350E" w:rsidRPr="00650821" w:rsidRDefault="006C350E" w:rsidP="006C350E">
      <w:pPr>
        <w:pStyle w:val="NormalWeb"/>
        <w:numPr>
          <w:ilvl w:val="0"/>
          <w:numId w:val="42"/>
        </w:numPr>
        <w:spacing w:before="0" w:beforeAutospacing="0" w:after="0" w:afterAutospacing="0" w:line="360" w:lineRule="auto"/>
        <w:ind w:left="1080"/>
        <w:jc w:val="both"/>
        <w:rPr>
          <w:rFonts w:asciiTheme="minorHAnsi" w:hAnsiTheme="minorHAnsi"/>
          <w:color w:val="0E101A"/>
        </w:rPr>
      </w:pPr>
      <w:r w:rsidRPr="00650821">
        <w:rPr>
          <w:rFonts w:asciiTheme="minorHAnsi" w:hAnsiTheme="minorHAnsi"/>
          <w:color w:val="0E101A"/>
        </w:rPr>
        <w:t>Asia and others.” Henry L. Stimson, Harvard Law School. </w:t>
      </w:r>
    </w:p>
    <w:p w:rsidR="006C350E" w:rsidRPr="00650821" w:rsidRDefault="006C350E" w:rsidP="006C350E">
      <w:pPr>
        <w:pStyle w:val="NormalWeb"/>
        <w:numPr>
          <w:ilvl w:val="0"/>
          <w:numId w:val="42"/>
        </w:numPr>
        <w:spacing w:before="0" w:beforeAutospacing="0" w:after="0" w:afterAutospacing="0" w:line="360" w:lineRule="auto"/>
        <w:ind w:left="1080"/>
        <w:jc w:val="both"/>
        <w:rPr>
          <w:rFonts w:asciiTheme="minorHAnsi" w:hAnsiTheme="minorHAnsi"/>
          <w:color w:val="0E101A"/>
        </w:rPr>
      </w:pPr>
      <w:r w:rsidRPr="00650821">
        <w:rPr>
          <w:rFonts w:asciiTheme="minorHAnsi" w:hAnsiTheme="minorHAnsi"/>
          <w:color w:val="0E101A"/>
        </w:rPr>
        <w:t>Making Your Case: the Art of persuading Judges. “ </w:t>
      </w:r>
      <w:r w:rsidRPr="00650821">
        <w:rPr>
          <w:rStyle w:val="Strong"/>
          <w:rFonts w:asciiTheme="minorHAnsi" w:hAnsiTheme="minorHAnsi"/>
          <w:b w:val="0"/>
          <w:bCs w:val="0"/>
          <w:color w:val="0E101A"/>
        </w:rPr>
        <w:t>Bryan Garner &amp; </w:t>
      </w:r>
      <w:r w:rsidRPr="00650821">
        <w:rPr>
          <w:rFonts w:asciiTheme="minorHAnsi" w:hAnsiTheme="minorHAnsi"/>
          <w:color w:val="0E101A"/>
        </w:rPr>
        <w:t>Antonin</w:t>
      </w:r>
    </w:p>
    <w:p w:rsidR="006C350E" w:rsidRPr="00650821" w:rsidRDefault="006C350E" w:rsidP="006C350E">
      <w:pPr>
        <w:spacing w:before="240" w:line="360" w:lineRule="auto"/>
        <w:jc w:val="both"/>
        <w:rPr>
          <w:sz w:val="24"/>
          <w:szCs w:val="24"/>
        </w:rPr>
      </w:pPr>
      <w:r w:rsidRPr="00650821">
        <w:rPr>
          <w:sz w:val="24"/>
          <w:szCs w:val="24"/>
        </w:rPr>
        <w:t>5.5</w:t>
      </w:r>
      <w:r w:rsidRPr="00650821">
        <w:rPr>
          <w:sz w:val="24"/>
          <w:szCs w:val="24"/>
        </w:rPr>
        <w:tab/>
        <w:t>Mr. Ahmed Iftikhar</w:t>
      </w:r>
      <w:r w:rsidR="00650821" w:rsidRPr="00650821">
        <w:rPr>
          <w:sz w:val="24"/>
          <w:szCs w:val="24"/>
        </w:rPr>
        <w:t>, Director Instruction-II,</w:t>
      </w:r>
      <w:r w:rsidRPr="00650821">
        <w:rPr>
          <w:sz w:val="24"/>
          <w:szCs w:val="24"/>
        </w:rPr>
        <w:t xml:space="preserve"> delivered the lecture on the Production and Effect of Evidence. The speaker explained:</w:t>
      </w:r>
    </w:p>
    <w:p w:rsidR="006C350E" w:rsidRPr="00650821" w:rsidRDefault="006C350E" w:rsidP="006C350E">
      <w:pPr>
        <w:pStyle w:val="ListParagraph"/>
        <w:numPr>
          <w:ilvl w:val="0"/>
          <w:numId w:val="44"/>
        </w:numPr>
        <w:spacing w:line="360" w:lineRule="auto"/>
        <w:ind w:left="1080"/>
        <w:jc w:val="both"/>
        <w:rPr>
          <w:sz w:val="24"/>
          <w:szCs w:val="24"/>
        </w:rPr>
      </w:pPr>
      <w:r w:rsidRPr="00650821">
        <w:rPr>
          <w:sz w:val="24"/>
          <w:szCs w:val="24"/>
        </w:rPr>
        <w:t>The difference between relevancy as a matter of logic and admissibility as a matter of policy;</w:t>
      </w:r>
    </w:p>
    <w:p w:rsidR="006C350E" w:rsidRPr="00650821" w:rsidRDefault="006C350E" w:rsidP="006C350E">
      <w:pPr>
        <w:pStyle w:val="ListParagraph"/>
        <w:numPr>
          <w:ilvl w:val="0"/>
          <w:numId w:val="44"/>
        </w:numPr>
        <w:spacing w:line="360" w:lineRule="auto"/>
        <w:ind w:left="1080"/>
        <w:jc w:val="both"/>
        <w:rPr>
          <w:sz w:val="24"/>
          <w:szCs w:val="24"/>
        </w:rPr>
      </w:pPr>
      <w:r w:rsidRPr="00650821">
        <w:rPr>
          <w:sz w:val="24"/>
          <w:szCs w:val="24"/>
        </w:rPr>
        <w:t>The principles of policy to exclude evidence based on admissibility;</w:t>
      </w:r>
    </w:p>
    <w:p w:rsidR="006C350E" w:rsidRPr="00650821" w:rsidRDefault="006C350E" w:rsidP="006C350E">
      <w:pPr>
        <w:pStyle w:val="ListParagraph"/>
        <w:numPr>
          <w:ilvl w:val="0"/>
          <w:numId w:val="44"/>
        </w:numPr>
        <w:spacing w:line="360" w:lineRule="auto"/>
        <w:ind w:left="1080"/>
        <w:jc w:val="both"/>
        <w:rPr>
          <w:sz w:val="24"/>
          <w:szCs w:val="24"/>
        </w:rPr>
      </w:pPr>
      <w:r w:rsidRPr="00650821">
        <w:rPr>
          <w:sz w:val="24"/>
          <w:szCs w:val="24"/>
        </w:rPr>
        <w:t>The applicability of principles of admissibility indirect, circumstantial, and real evidence;</w:t>
      </w:r>
    </w:p>
    <w:p w:rsidR="006C350E" w:rsidRPr="00650821" w:rsidRDefault="006C350E" w:rsidP="006C350E">
      <w:pPr>
        <w:pStyle w:val="ListParagraph"/>
        <w:numPr>
          <w:ilvl w:val="0"/>
          <w:numId w:val="44"/>
        </w:numPr>
        <w:spacing w:line="360" w:lineRule="auto"/>
        <w:ind w:left="1080"/>
        <w:jc w:val="both"/>
        <w:rPr>
          <w:sz w:val="24"/>
          <w:szCs w:val="24"/>
        </w:rPr>
      </w:pPr>
      <w:r w:rsidRPr="00650821">
        <w:rPr>
          <w:sz w:val="24"/>
          <w:szCs w:val="24"/>
        </w:rPr>
        <w:lastRenderedPageBreak/>
        <w:t>Difference between relevancy, admissibility, weight, and proof;</w:t>
      </w:r>
    </w:p>
    <w:p w:rsidR="006C350E" w:rsidRPr="00650821" w:rsidRDefault="006C350E" w:rsidP="006C350E">
      <w:pPr>
        <w:pStyle w:val="ListParagraph"/>
        <w:numPr>
          <w:ilvl w:val="0"/>
          <w:numId w:val="44"/>
        </w:numPr>
        <w:spacing w:line="360" w:lineRule="auto"/>
        <w:ind w:left="1080"/>
        <w:jc w:val="both"/>
        <w:rPr>
          <w:sz w:val="24"/>
          <w:szCs w:val="24"/>
        </w:rPr>
      </w:pPr>
      <w:r w:rsidRPr="00650821">
        <w:rPr>
          <w:sz w:val="24"/>
          <w:szCs w:val="24"/>
        </w:rPr>
        <w:t>Principles of the weighing of the evidence.</w:t>
      </w:r>
    </w:p>
    <w:p w:rsidR="006C350E" w:rsidRPr="00650821" w:rsidRDefault="006C350E" w:rsidP="006C350E">
      <w:pPr>
        <w:pStyle w:val="ListParagraph"/>
        <w:numPr>
          <w:ilvl w:val="0"/>
          <w:numId w:val="44"/>
        </w:numPr>
        <w:spacing w:line="360" w:lineRule="auto"/>
        <w:ind w:left="1080"/>
        <w:jc w:val="both"/>
        <w:rPr>
          <w:sz w:val="24"/>
          <w:szCs w:val="24"/>
        </w:rPr>
      </w:pPr>
      <w:r w:rsidRPr="00650821">
        <w:rPr>
          <w:sz w:val="24"/>
          <w:szCs w:val="24"/>
        </w:rPr>
        <w:t>5 The general principle of he who asserts the affirmative must prove;</w:t>
      </w:r>
    </w:p>
    <w:p w:rsidR="006C350E" w:rsidRPr="00650821" w:rsidRDefault="006C350E" w:rsidP="006C350E">
      <w:pPr>
        <w:pStyle w:val="ListParagraph"/>
        <w:numPr>
          <w:ilvl w:val="0"/>
          <w:numId w:val="44"/>
        </w:numPr>
        <w:spacing w:line="360" w:lineRule="auto"/>
        <w:ind w:left="1080"/>
        <w:jc w:val="both"/>
        <w:rPr>
          <w:sz w:val="24"/>
          <w:szCs w:val="24"/>
        </w:rPr>
      </w:pPr>
      <w:r w:rsidRPr="00650821">
        <w:rPr>
          <w:sz w:val="24"/>
          <w:szCs w:val="24"/>
        </w:rPr>
        <w:t>The failure test;</w:t>
      </w:r>
    </w:p>
    <w:p w:rsidR="006C350E" w:rsidRPr="00650821" w:rsidRDefault="006C350E" w:rsidP="006C350E">
      <w:pPr>
        <w:pStyle w:val="ListParagraph"/>
        <w:numPr>
          <w:ilvl w:val="0"/>
          <w:numId w:val="44"/>
        </w:numPr>
        <w:spacing w:line="360" w:lineRule="auto"/>
        <w:ind w:left="1080"/>
        <w:jc w:val="both"/>
        <w:rPr>
          <w:sz w:val="24"/>
          <w:szCs w:val="24"/>
        </w:rPr>
      </w:pPr>
      <w:r w:rsidRPr="00650821">
        <w:rPr>
          <w:sz w:val="24"/>
          <w:szCs w:val="24"/>
        </w:rPr>
        <w:t>The presumptions and shifting of onus; and</w:t>
      </w:r>
    </w:p>
    <w:p w:rsidR="006C350E" w:rsidRPr="00650821" w:rsidRDefault="006C350E" w:rsidP="006C350E">
      <w:pPr>
        <w:pStyle w:val="ListParagraph"/>
        <w:numPr>
          <w:ilvl w:val="0"/>
          <w:numId w:val="44"/>
        </w:numPr>
        <w:spacing w:line="360" w:lineRule="auto"/>
        <w:ind w:left="1080"/>
        <w:jc w:val="both"/>
        <w:rPr>
          <w:sz w:val="24"/>
          <w:szCs w:val="24"/>
        </w:rPr>
      </w:pPr>
      <w:r w:rsidRPr="00650821">
        <w:rPr>
          <w:sz w:val="24"/>
          <w:szCs w:val="24"/>
        </w:rPr>
        <w:t>Comparative perspective of Islamic and English Law of Evidence</w:t>
      </w:r>
    </w:p>
    <w:p w:rsidR="006C350E" w:rsidRPr="00650821" w:rsidRDefault="006C350E" w:rsidP="006C350E">
      <w:pPr>
        <w:spacing w:line="360" w:lineRule="auto"/>
        <w:jc w:val="both"/>
        <w:rPr>
          <w:sz w:val="24"/>
          <w:szCs w:val="24"/>
        </w:rPr>
      </w:pPr>
      <w:r w:rsidRPr="00650821">
        <w:rPr>
          <w:sz w:val="24"/>
          <w:szCs w:val="24"/>
        </w:rPr>
        <w:t>5.6</w:t>
      </w:r>
      <w:r w:rsidRPr="00650821">
        <w:rPr>
          <w:sz w:val="24"/>
          <w:szCs w:val="24"/>
        </w:rPr>
        <w:tab/>
        <w:t>Mr. Ashfaque Taj</w:t>
      </w:r>
      <w:r w:rsidR="00650821" w:rsidRPr="00650821">
        <w:rPr>
          <w:sz w:val="24"/>
          <w:szCs w:val="24"/>
        </w:rPr>
        <w:t>, Senior Director Administration,</w:t>
      </w:r>
      <w:r w:rsidRPr="00650821">
        <w:rPr>
          <w:sz w:val="24"/>
          <w:szCs w:val="24"/>
        </w:rPr>
        <w:t xml:space="preserve"> delivered the lecture on the Administration of Justice: Criminal Trial. He first referred to the law on preventive detention as laid down in the constitution and the context of section 106 Cr. P. C and section 107 Cr. P. C. He then explained the different stages of the magistrate trial and the session trial.</w:t>
      </w:r>
    </w:p>
    <w:p w:rsidR="006C350E" w:rsidRPr="00650821" w:rsidRDefault="006C350E" w:rsidP="006C350E">
      <w:pPr>
        <w:spacing w:line="360" w:lineRule="auto"/>
        <w:jc w:val="both"/>
        <w:rPr>
          <w:sz w:val="24"/>
          <w:szCs w:val="24"/>
        </w:rPr>
      </w:pPr>
      <w:r w:rsidRPr="00650821">
        <w:rPr>
          <w:sz w:val="24"/>
          <w:szCs w:val="24"/>
        </w:rPr>
        <w:t>5.7</w:t>
      </w:r>
      <w:r w:rsidRPr="00650821">
        <w:rPr>
          <w:sz w:val="24"/>
          <w:szCs w:val="24"/>
        </w:rPr>
        <w:tab/>
        <w:t>Mr. Muhammad Ali advocate delivered the lecture on Legal Drafting. He emphasized the importance of soft skills, peer support, proper client interview, the study of statutes, and the case law. He said that pleadings should follow a chronological order of introduction of parties, the relationship between the parties, followed by the controversy. Finally, the speaker emphasized the importance of language skills.</w:t>
      </w:r>
    </w:p>
    <w:p w:rsidR="006C350E" w:rsidRDefault="006C350E" w:rsidP="006C350E">
      <w:pPr>
        <w:spacing w:line="360" w:lineRule="auto"/>
        <w:jc w:val="both"/>
        <w:rPr>
          <w:sz w:val="24"/>
          <w:szCs w:val="24"/>
        </w:rPr>
      </w:pPr>
      <w:r w:rsidRPr="00650821">
        <w:rPr>
          <w:sz w:val="24"/>
          <w:szCs w:val="24"/>
        </w:rPr>
        <w:t>5.8</w:t>
      </w:r>
      <w:r w:rsidRPr="00650821">
        <w:rPr>
          <w:sz w:val="24"/>
          <w:szCs w:val="24"/>
        </w:rPr>
        <w:tab/>
        <w:t>Syed Kamal Hussain Shah</w:t>
      </w:r>
      <w:r w:rsidR="00650821" w:rsidRPr="00650821">
        <w:rPr>
          <w:sz w:val="24"/>
          <w:szCs w:val="24"/>
        </w:rPr>
        <w:t>, Dean Faculty,</w:t>
      </w:r>
      <w:r w:rsidRPr="00650821">
        <w:rPr>
          <w:sz w:val="24"/>
          <w:szCs w:val="24"/>
        </w:rPr>
        <w:t xml:space="preserve"> delivered the lecture on Administration of Justice: Civil Trial. He in the beginning informed the participants about the evolution of laws from the pre-partition days, the Indian Act of 1850, the N.W.F.P Regulation of 1901, and the three different statutes of Civil Procedure passed in 1859,</w:t>
      </w:r>
      <w:r w:rsidR="00650821" w:rsidRPr="00650821">
        <w:rPr>
          <w:sz w:val="24"/>
          <w:szCs w:val="24"/>
        </w:rPr>
        <w:t xml:space="preserve"> </w:t>
      </w:r>
      <w:r w:rsidRPr="00650821">
        <w:rPr>
          <w:sz w:val="24"/>
          <w:szCs w:val="24"/>
        </w:rPr>
        <w:t>1872 and 1908 respectively. He then explained different stages of the Civil Trial and explained the importance of verification of pleadings on oath, Order V Rule 5 in proper service of summon, the determination of court fee, the material from which issues are to be framed, the kinds of issues, the proper fixation of onus and the role of witnesses of record. The speaker also highlighted the significance of the precedents.</w:t>
      </w:r>
    </w:p>
    <w:p w:rsidR="00FE0C2F" w:rsidRPr="00650821" w:rsidRDefault="00FE0C2F" w:rsidP="006C350E">
      <w:pPr>
        <w:spacing w:line="360" w:lineRule="auto"/>
        <w:jc w:val="both"/>
        <w:rPr>
          <w:sz w:val="24"/>
          <w:szCs w:val="24"/>
        </w:rPr>
      </w:pPr>
    </w:p>
    <w:p w:rsidR="002F0554" w:rsidRPr="0018393A" w:rsidRDefault="00B90871" w:rsidP="008A2D46">
      <w:pPr>
        <w:pStyle w:val="Heading1"/>
        <w:rPr>
          <w:rFonts w:asciiTheme="minorHAnsi" w:hAnsiTheme="minorHAnsi" w:cstheme="minorHAnsi"/>
        </w:rPr>
      </w:pPr>
      <w:r>
        <w:rPr>
          <w:rFonts w:asciiTheme="minorHAnsi" w:hAnsiTheme="minorHAnsi" w:cstheme="minorHAnsi"/>
        </w:rPr>
        <w:lastRenderedPageBreak/>
        <w:t>6</w:t>
      </w:r>
      <w:r w:rsidR="00AA0857" w:rsidRPr="0018393A">
        <w:rPr>
          <w:rFonts w:asciiTheme="minorHAnsi" w:hAnsiTheme="minorHAnsi" w:cstheme="minorHAnsi"/>
        </w:rPr>
        <w:t>.0</w:t>
      </w:r>
      <w:r w:rsidR="00AA0857" w:rsidRPr="0018393A">
        <w:rPr>
          <w:rFonts w:asciiTheme="minorHAnsi" w:hAnsiTheme="minorHAnsi" w:cstheme="minorHAnsi"/>
        </w:rPr>
        <w:tab/>
      </w:r>
      <w:r w:rsidR="002F0554" w:rsidRPr="0018393A">
        <w:rPr>
          <w:rFonts w:asciiTheme="minorHAnsi" w:hAnsiTheme="minorHAnsi" w:cstheme="minorHAnsi"/>
        </w:rPr>
        <w:t>Impact of the training</w:t>
      </w:r>
    </w:p>
    <w:p w:rsidR="008A2D46" w:rsidRPr="0018393A" w:rsidRDefault="008A2D46" w:rsidP="008A2D46">
      <w:pPr>
        <w:rPr>
          <w:rFonts w:cstheme="minorHAnsi"/>
        </w:rPr>
      </w:pPr>
    </w:p>
    <w:p w:rsidR="00B04C1A" w:rsidRPr="0018393A" w:rsidRDefault="00B90871" w:rsidP="00B04C1A">
      <w:pPr>
        <w:spacing w:line="360" w:lineRule="auto"/>
        <w:jc w:val="both"/>
        <w:rPr>
          <w:rFonts w:cstheme="minorHAnsi"/>
          <w:sz w:val="24"/>
          <w:szCs w:val="24"/>
        </w:rPr>
      </w:pPr>
      <w:r>
        <w:rPr>
          <w:rFonts w:cstheme="minorHAnsi"/>
          <w:sz w:val="24"/>
          <w:szCs w:val="24"/>
        </w:rPr>
        <w:t>6</w:t>
      </w:r>
      <w:r w:rsidR="00B04C1A" w:rsidRPr="0018393A">
        <w:rPr>
          <w:rFonts w:cstheme="minorHAnsi"/>
          <w:sz w:val="24"/>
          <w:szCs w:val="24"/>
        </w:rPr>
        <w:t>.1</w:t>
      </w:r>
      <w:r w:rsidR="00B04C1A" w:rsidRPr="0018393A">
        <w:rPr>
          <w:rFonts w:cstheme="minorHAnsi"/>
          <w:sz w:val="24"/>
          <w:szCs w:val="24"/>
        </w:rPr>
        <w:tab/>
        <w:t>Significant indicators of the training impact are:</w:t>
      </w:r>
    </w:p>
    <w:p w:rsidR="00B04C1A" w:rsidRPr="0018393A" w:rsidRDefault="00B90871" w:rsidP="00B04C1A">
      <w:pPr>
        <w:spacing w:line="360" w:lineRule="auto"/>
        <w:ind w:left="1440" w:hanging="720"/>
        <w:jc w:val="both"/>
        <w:rPr>
          <w:rFonts w:cstheme="minorHAnsi"/>
          <w:sz w:val="24"/>
          <w:szCs w:val="24"/>
        </w:rPr>
      </w:pPr>
      <w:r>
        <w:rPr>
          <w:rFonts w:cstheme="minorHAnsi"/>
          <w:sz w:val="24"/>
          <w:szCs w:val="24"/>
        </w:rPr>
        <w:t>6</w:t>
      </w:r>
      <w:r w:rsidR="00B04C1A" w:rsidRPr="0018393A">
        <w:rPr>
          <w:rFonts w:cstheme="minorHAnsi"/>
          <w:sz w:val="24"/>
          <w:szCs w:val="24"/>
        </w:rPr>
        <w:t>.1.1</w:t>
      </w:r>
      <w:r w:rsidR="00B04C1A" w:rsidRPr="0018393A">
        <w:rPr>
          <w:rFonts w:cstheme="minorHAnsi"/>
          <w:sz w:val="24"/>
          <w:szCs w:val="24"/>
        </w:rPr>
        <w:tab/>
        <w:t>Whether</w:t>
      </w:r>
      <w:r w:rsidR="002D1B40">
        <w:rPr>
          <w:rFonts w:cstheme="minorHAnsi"/>
          <w:sz w:val="24"/>
          <w:szCs w:val="24"/>
        </w:rPr>
        <w:t xml:space="preserve"> the training contributed to an</w:t>
      </w:r>
      <w:r w:rsidR="00B04C1A" w:rsidRPr="0018393A">
        <w:rPr>
          <w:rFonts w:cstheme="minorHAnsi"/>
          <w:sz w:val="24"/>
          <w:szCs w:val="24"/>
        </w:rPr>
        <w:t xml:space="preserve"> increase in the knowledge of the participants?</w:t>
      </w:r>
    </w:p>
    <w:p w:rsidR="00B04C1A" w:rsidRPr="0018393A" w:rsidRDefault="00B90871" w:rsidP="00B04C1A">
      <w:pPr>
        <w:spacing w:line="360" w:lineRule="auto"/>
        <w:ind w:firstLine="720"/>
        <w:jc w:val="both"/>
        <w:rPr>
          <w:rFonts w:cstheme="minorHAnsi"/>
          <w:sz w:val="24"/>
          <w:szCs w:val="24"/>
        </w:rPr>
      </w:pPr>
      <w:r>
        <w:rPr>
          <w:rFonts w:cstheme="minorHAnsi"/>
          <w:sz w:val="24"/>
          <w:szCs w:val="24"/>
        </w:rPr>
        <w:t>6</w:t>
      </w:r>
      <w:r w:rsidR="00B04C1A" w:rsidRPr="0018393A">
        <w:rPr>
          <w:rFonts w:cstheme="minorHAnsi"/>
          <w:sz w:val="24"/>
          <w:szCs w:val="24"/>
        </w:rPr>
        <w:t>.1.2</w:t>
      </w:r>
      <w:r w:rsidR="00B04C1A" w:rsidRPr="0018393A">
        <w:rPr>
          <w:rFonts w:cstheme="minorHAnsi"/>
          <w:sz w:val="24"/>
          <w:szCs w:val="24"/>
        </w:rPr>
        <w:tab/>
        <w:t>Whether that will translate itself into a practical utility?</w:t>
      </w:r>
    </w:p>
    <w:p w:rsidR="00B04C1A" w:rsidRPr="0018393A" w:rsidRDefault="002D1B40" w:rsidP="00B04C1A">
      <w:pPr>
        <w:spacing w:line="360" w:lineRule="auto"/>
        <w:ind w:firstLine="360"/>
        <w:jc w:val="both"/>
        <w:rPr>
          <w:rFonts w:cstheme="minorHAnsi"/>
          <w:sz w:val="24"/>
          <w:szCs w:val="24"/>
        </w:rPr>
      </w:pPr>
      <w:r>
        <w:rPr>
          <w:rFonts w:cstheme="minorHAnsi"/>
          <w:sz w:val="24"/>
          <w:szCs w:val="24"/>
        </w:rPr>
        <w:t>The e</w:t>
      </w:r>
      <w:r w:rsidR="00B04C1A" w:rsidRPr="0018393A">
        <w:rPr>
          <w:rFonts w:cstheme="minorHAnsi"/>
          <w:sz w:val="24"/>
          <w:szCs w:val="24"/>
        </w:rPr>
        <w:t>valuation questionnaire was designed to deal with this aspect. And the relevant feedback obtained from the participants is reflected below:</w:t>
      </w:r>
    </w:p>
    <w:p w:rsidR="00F35C69" w:rsidRPr="00BA4040" w:rsidRDefault="00BA4040" w:rsidP="00BA4040">
      <w:pPr>
        <w:spacing w:line="360" w:lineRule="auto"/>
        <w:jc w:val="center"/>
        <w:rPr>
          <w:rFonts w:cstheme="minorHAnsi"/>
          <w:sz w:val="24"/>
          <w:szCs w:val="24"/>
        </w:rPr>
      </w:pPr>
      <w:r w:rsidRPr="00BA4040">
        <w:rPr>
          <w:rFonts w:cstheme="minorHAnsi"/>
          <w:sz w:val="24"/>
          <w:szCs w:val="24"/>
        </w:rPr>
        <w:drawing>
          <wp:inline distT="0" distB="0" distL="0" distR="0">
            <wp:extent cx="4572000" cy="2743200"/>
            <wp:effectExtent l="19050" t="0" r="1905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52D3A" w:rsidRDefault="00152D3A" w:rsidP="00152D3A">
      <w:pPr>
        <w:pStyle w:val="Heading1"/>
        <w:spacing w:before="0"/>
        <w:rPr>
          <w:rFonts w:asciiTheme="minorHAnsi" w:hAnsiTheme="minorHAnsi" w:cstheme="minorHAnsi"/>
        </w:rPr>
      </w:pPr>
    </w:p>
    <w:p w:rsidR="00152D3A" w:rsidRDefault="00152D3A" w:rsidP="00152D3A">
      <w:pPr>
        <w:pStyle w:val="Heading1"/>
        <w:spacing w:before="0"/>
        <w:rPr>
          <w:rFonts w:asciiTheme="minorHAnsi" w:hAnsiTheme="minorHAnsi" w:cstheme="minorHAnsi"/>
        </w:rPr>
      </w:pPr>
    </w:p>
    <w:p w:rsidR="0004156E" w:rsidRPr="0018393A" w:rsidRDefault="00B90871" w:rsidP="00152D3A">
      <w:pPr>
        <w:pStyle w:val="Heading1"/>
        <w:spacing w:before="0"/>
        <w:rPr>
          <w:rFonts w:asciiTheme="minorHAnsi" w:hAnsiTheme="minorHAnsi" w:cstheme="minorHAnsi"/>
        </w:rPr>
      </w:pPr>
      <w:r>
        <w:rPr>
          <w:rFonts w:asciiTheme="minorHAnsi" w:hAnsiTheme="minorHAnsi" w:cstheme="minorHAnsi"/>
        </w:rPr>
        <w:t>7</w:t>
      </w:r>
      <w:r w:rsidR="00AA0857" w:rsidRPr="0018393A">
        <w:rPr>
          <w:rFonts w:asciiTheme="minorHAnsi" w:hAnsiTheme="minorHAnsi" w:cstheme="minorHAnsi"/>
        </w:rPr>
        <w:t>.0</w:t>
      </w:r>
      <w:r w:rsidR="00AA0857" w:rsidRPr="0018393A">
        <w:rPr>
          <w:rFonts w:asciiTheme="minorHAnsi" w:hAnsiTheme="minorHAnsi" w:cstheme="minorHAnsi"/>
        </w:rPr>
        <w:tab/>
      </w:r>
      <w:r w:rsidR="0004156E" w:rsidRPr="0018393A">
        <w:rPr>
          <w:rFonts w:asciiTheme="minorHAnsi" w:hAnsiTheme="minorHAnsi" w:cstheme="minorHAnsi"/>
        </w:rPr>
        <w:t>Quality of the training</w:t>
      </w:r>
    </w:p>
    <w:p w:rsidR="0004156E" w:rsidRPr="0018393A" w:rsidRDefault="0004156E" w:rsidP="0004156E">
      <w:pPr>
        <w:rPr>
          <w:rFonts w:cstheme="minorHAnsi"/>
        </w:rPr>
      </w:pPr>
    </w:p>
    <w:p w:rsidR="00D367A8" w:rsidRDefault="00B90871" w:rsidP="00D367A8">
      <w:pPr>
        <w:spacing w:line="360" w:lineRule="auto"/>
        <w:jc w:val="both"/>
        <w:rPr>
          <w:rFonts w:cstheme="minorHAnsi"/>
          <w:sz w:val="24"/>
          <w:szCs w:val="24"/>
        </w:rPr>
      </w:pPr>
      <w:r>
        <w:rPr>
          <w:rFonts w:cstheme="minorHAnsi"/>
          <w:sz w:val="24"/>
          <w:szCs w:val="24"/>
        </w:rPr>
        <w:t>7</w:t>
      </w:r>
      <w:r w:rsidR="001471E3" w:rsidRPr="0018393A">
        <w:rPr>
          <w:rFonts w:cstheme="minorHAnsi"/>
          <w:sz w:val="24"/>
          <w:szCs w:val="24"/>
        </w:rPr>
        <w:t>.1</w:t>
      </w:r>
      <w:r w:rsidR="001471E3" w:rsidRPr="0018393A">
        <w:rPr>
          <w:rFonts w:cstheme="minorHAnsi"/>
          <w:sz w:val="24"/>
          <w:szCs w:val="24"/>
        </w:rPr>
        <w:tab/>
      </w:r>
      <w:r w:rsidR="00D367A8" w:rsidRPr="008B5A92">
        <w:rPr>
          <w:rFonts w:cstheme="minorHAnsi"/>
          <w:sz w:val="24"/>
          <w:szCs w:val="24"/>
        </w:rPr>
        <w:t>As regards the quality of the training, it can be easily gleaned from the resource person’s evaluation by the participants. Moreover, the participants were asked to comment on the overall quality of the training program. Their response and the feedback, both on the assessment of the resource persons and the overall quality of the training program are shown in graphic form below:</w:t>
      </w:r>
    </w:p>
    <w:p w:rsidR="005D6F9E" w:rsidRDefault="00BA4040" w:rsidP="005D6F9E">
      <w:pPr>
        <w:spacing w:line="360" w:lineRule="auto"/>
        <w:jc w:val="center"/>
        <w:rPr>
          <w:rFonts w:cstheme="minorHAnsi"/>
          <w:sz w:val="24"/>
          <w:szCs w:val="24"/>
        </w:rPr>
      </w:pPr>
      <w:r w:rsidRPr="00BA4040">
        <w:rPr>
          <w:rFonts w:cstheme="minorHAnsi"/>
          <w:sz w:val="24"/>
          <w:szCs w:val="24"/>
        </w:rPr>
        <w:lastRenderedPageBreak/>
        <w:drawing>
          <wp:inline distT="0" distB="0" distL="0" distR="0">
            <wp:extent cx="5943600" cy="3752850"/>
            <wp:effectExtent l="19050" t="0" r="19050"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C4F7C" w:rsidRDefault="00BA4040" w:rsidP="005D6F9E">
      <w:pPr>
        <w:spacing w:line="360" w:lineRule="auto"/>
        <w:jc w:val="center"/>
        <w:rPr>
          <w:rFonts w:cstheme="minorHAnsi"/>
          <w:sz w:val="24"/>
          <w:szCs w:val="24"/>
        </w:rPr>
      </w:pPr>
      <w:r w:rsidRPr="00BA4040">
        <w:rPr>
          <w:rFonts w:cstheme="minorHAnsi"/>
          <w:sz w:val="24"/>
          <w:szCs w:val="24"/>
        </w:rPr>
        <w:drawing>
          <wp:inline distT="0" distB="0" distL="0" distR="0">
            <wp:extent cx="5943600" cy="3848100"/>
            <wp:effectExtent l="19050" t="0" r="19050" b="0"/>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F7FDB" w:rsidRPr="0018393A" w:rsidRDefault="00BA4040" w:rsidP="007867B3">
      <w:pPr>
        <w:spacing w:line="360" w:lineRule="auto"/>
        <w:jc w:val="center"/>
        <w:rPr>
          <w:rFonts w:cstheme="minorHAnsi"/>
          <w:sz w:val="24"/>
          <w:szCs w:val="24"/>
        </w:rPr>
      </w:pPr>
      <w:r w:rsidRPr="00BA4040">
        <w:rPr>
          <w:rFonts w:cstheme="minorHAnsi"/>
          <w:sz w:val="24"/>
          <w:szCs w:val="24"/>
        </w:rPr>
        <w:lastRenderedPageBreak/>
        <w:drawing>
          <wp:inline distT="0" distB="0" distL="0" distR="0">
            <wp:extent cx="4572000" cy="2743200"/>
            <wp:effectExtent l="19050" t="0" r="19050" b="0"/>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04C1A" w:rsidRDefault="00B90871" w:rsidP="00B04C1A">
      <w:pPr>
        <w:jc w:val="both"/>
        <w:rPr>
          <w:rFonts w:cstheme="minorHAnsi"/>
          <w:sz w:val="24"/>
          <w:szCs w:val="24"/>
        </w:rPr>
      </w:pPr>
      <w:r>
        <w:rPr>
          <w:rFonts w:cstheme="minorHAnsi"/>
          <w:sz w:val="24"/>
          <w:szCs w:val="24"/>
        </w:rPr>
        <w:t>7</w:t>
      </w:r>
      <w:r w:rsidR="00F14310" w:rsidRPr="0018393A">
        <w:rPr>
          <w:rFonts w:cstheme="minorHAnsi"/>
          <w:sz w:val="24"/>
          <w:szCs w:val="24"/>
        </w:rPr>
        <w:t>.2</w:t>
      </w:r>
      <w:r w:rsidR="007C5B5C" w:rsidRPr="0018393A">
        <w:rPr>
          <w:rFonts w:cstheme="minorHAnsi"/>
          <w:sz w:val="24"/>
          <w:szCs w:val="24"/>
        </w:rPr>
        <w:tab/>
      </w:r>
      <w:r w:rsidR="00B04C1A" w:rsidRPr="0018393A">
        <w:rPr>
          <w:rFonts w:cstheme="minorHAnsi"/>
          <w:sz w:val="24"/>
          <w:szCs w:val="24"/>
        </w:rPr>
        <w:t>Participants also furnished their general comments on the training. The same are reproduced verbatim:</w:t>
      </w:r>
    </w:p>
    <w:p w:rsidR="00BA4040" w:rsidRPr="00BA4040" w:rsidRDefault="00BA4040" w:rsidP="00BA4040">
      <w:pPr>
        <w:pStyle w:val="ListParagraph"/>
        <w:numPr>
          <w:ilvl w:val="0"/>
          <w:numId w:val="34"/>
        </w:numPr>
        <w:shd w:val="clear" w:color="auto" w:fill="F8F9FA"/>
        <w:spacing w:before="54" w:after="0"/>
        <w:rPr>
          <w:rFonts w:eastAsia="Times New Roman" w:cs="Arial"/>
          <w:color w:val="202124"/>
          <w:spacing w:val="3"/>
        </w:rPr>
      </w:pPr>
      <w:r w:rsidRPr="00BA4040">
        <w:rPr>
          <w:rFonts w:eastAsia="Times New Roman" w:cs="Arial"/>
          <w:color w:val="202124"/>
          <w:spacing w:val="3"/>
        </w:rPr>
        <w:t>Everything is welldone</w:t>
      </w:r>
    </w:p>
    <w:p w:rsidR="00BA4040" w:rsidRPr="00BA4040" w:rsidRDefault="00BA4040" w:rsidP="00BA4040">
      <w:pPr>
        <w:pStyle w:val="ListParagraph"/>
        <w:numPr>
          <w:ilvl w:val="0"/>
          <w:numId w:val="34"/>
        </w:numPr>
        <w:shd w:val="clear" w:color="auto" w:fill="F8F9FA"/>
        <w:spacing w:before="54" w:after="0"/>
        <w:rPr>
          <w:rFonts w:eastAsia="Times New Roman" w:cs="Arial"/>
          <w:color w:val="202124"/>
          <w:spacing w:val="3"/>
        </w:rPr>
      </w:pPr>
      <w:r w:rsidRPr="00BA4040">
        <w:rPr>
          <w:rFonts w:eastAsia="Times New Roman" w:cs="Arial"/>
          <w:color w:val="202124"/>
          <w:spacing w:val="3"/>
        </w:rPr>
        <w:t>Training should be in bar association instead of academy</w:t>
      </w:r>
    </w:p>
    <w:p w:rsidR="00BA4040" w:rsidRPr="00BA4040" w:rsidRDefault="00BA4040" w:rsidP="00BA4040">
      <w:pPr>
        <w:pStyle w:val="ListParagraph"/>
        <w:numPr>
          <w:ilvl w:val="0"/>
          <w:numId w:val="34"/>
        </w:numPr>
        <w:shd w:val="clear" w:color="auto" w:fill="F8F9FA"/>
        <w:spacing w:before="54" w:after="0"/>
        <w:rPr>
          <w:rFonts w:eastAsia="Times New Roman" w:cs="Arial"/>
          <w:color w:val="202124"/>
          <w:spacing w:val="3"/>
        </w:rPr>
      </w:pPr>
      <w:r w:rsidRPr="00BA4040">
        <w:rPr>
          <w:rFonts w:eastAsia="Times New Roman" w:cs="Arial"/>
          <w:color w:val="202124"/>
          <w:spacing w:val="3"/>
        </w:rPr>
        <w:t>Time managmnt...</w:t>
      </w:r>
    </w:p>
    <w:p w:rsidR="00BA4040" w:rsidRPr="00BA4040" w:rsidRDefault="00BA4040" w:rsidP="00BA4040">
      <w:pPr>
        <w:pStyle w:val="ListParagraph"/>
        <w:numPr>
          <w:ilvl w:val="0"/>
          <w:numId w:val="34"/>
        </w:numPr>
        <w:shd w:val="clear" w:color="auto" w:fill="F8F9FA"/>
        <w:spacing w:before="54" w:after="0"/>
        <w:rPr>
          <w:rFonts w:eastAsia="Times New Roman" w:cs="Arial"/>
          <w:color w:val="202124"/>
          <w:spacing w:val="3"/>
        </w:rPr>
      </w:pPr>
      <w:r w:rsidRPr="00BA4040">
        <w:rPr>
          <w:rFonts w:eastAsia="Times New Roman" w:cs="Arial"/>
          <w:color w:val="202124"/>
          <w:spacing w:val="3"/>
        </w:rPr>
        <w:t>Want to know or understand all course of law and this types of training must do in district level</w:t>
      </w:r>
    </w:p>
    <w:p w:rsidR="004863E9" w:rsidRPr="00BA4040" w:rsidRDefault="00BA4040" w:rsidP="00BA4040">
      <w:pPr>
        <w:pStyle w:val="ListParagraph"/>
        <w:numPr>
          <w:ilvl w:val="0"/>
          <w:numId w:val="34"/>
        </w:numPr>
        <w:shd w:val="clear" w:color="auto" w:fill="F8F9FA"/>
        <w:spacing w:before="54" w:after="0"/>
        <w:rPr>
          <w:rFonts w:eastAsia="Times New Roman" w:cs="Arial"/>
          <w:color w:val="202124"/>
          <w:spacing w:val="3"/>
        </w:rPr>
      </w:pPr>
      <w:r w:rsidRPr="00BA4040">
        <w:rPr>
          <w:rFonts w:eastAsia="Times New Roman" w:cs="Arial"/>
          <w:color w:val="202124"/>
          <w:spacing w:val="3"/>
        </w:rPr>
        <w:t>Welldone no need any change</w:t>
      </w:r>
    </w:p>
    <w:p w:rsidR="001D6D59" w:rsidRPr="0018393A" w:rsidRDefault="00B90871" w:rsidP="008A2D46">
      <w:pPr>
        <w:pStyle w:val="Heading1"/>
        <w:rPr>
          <w:rFonts w:asciiTheme="minorHAnsi" w:hAnsiTheme="minorHAnsi" w:cstheme="minorHAnsi"/>
        </w:rPr>
      </w:pPr>
      <w:r>
        <w:rPr>
          <w:rFonts w:asciiTheme="minorHAnsi" w:hAnsiTheme="minorHAnsi" w:cstheme="minorHAnsi"/>
        </w:rPr>
        <w:t>8</w:t>
      </w:r>
      <w:r w:rsidR="00F14310" w:rsidRPr="0018393A">
        <w:rPr>
          <w:rFonts w:asciiTheme="minorHAnsi" w:hAnsiTheme="minorHAnsi" w:cstheme="minorHAnsi"/>
        </w:rPr>
        <w:t>.0</w:t>
      </w:r>
      <w:r w:rsidR="00F14310" w:rsidRPr="0018393A">
        <w:rPr>
          <w:rFonts w:asciiTheme="minorHAnsi" w:hAnsiTheme="minorHAnsi" w:cstheme="minorHAnsi"/>
        </w:rPr>
        <w:tab/>
      </w:r>
      <w:r w:rsidR="001D6D59" w:rsidRPr="0018393A">
        <w:rPr>
          <w:rFonts w:asciiTheme="minorHAnsi" w:hAnsiTheme="minorHAnsi" w:cstheme="minorHAnsi"/>
        </w:rPr>
        <w:t>Conclusion</w:t>
      </w:r>
    </w:p>
    <w:p w:rsidR="008A2D46" w:rsidRPr="0018393A" w:rsidRDefault="008A2D46" w:rsidP="008A2D46">
      <w:pPr>
        <w:rPr>
          <w:rFonts w:cstheme="minorHAnsi"/>
        </w:rPr>
      </w:pPr>
    </w:p>
    <w:p w:rsidR="00DB6FAB" w:rsidRDefault="00B90871" w:rsidP="00DB6FAB">
      <w:pPr>
        <w:spacing w:line="360" w:lineRule="auto"/>
        <w:jc w:val="both"/>
        <w:rPr>
          <w:rFonts w:cstheme="minorHAnsi"/>
          <w:sz w:val="24"/>
          <w:szCs w:val="24"/>
        </w:rPr>
      </w:pPr>
      <w:r>
        <w:rPr>
          <w:rFonts w:cstheme="minorHAnsi"/>
          <w:sz w:val="24"/>
          <w:szCs w:val="24"/>
        </w:rPr>
        <w:t>8</w:t>
      </w:r>
      <w:r w:rsidR="00DB6FAB" w:rsidRPr="00477CC8">
        <w:rPr>
          <w:rFonts w:cstheme="minorHAnsi"/>
          <w:sz w:val="24"/>
          <w:szCs w:val="24"/>
        </w:rPr>
        <w:t>.1</w:t>
      </w:r>
      <w:r w:rsidR="00DB6FAB" w:rsidRPr="00477CC8">
        <w:rPr>
          <w:rFonts w:cstheme="minorHAnsi"/>
          <w:sz w:val="24"/>
          <w:szCs w:val="24"/>
        </w:rPr>
        <w:tab/>
      </w:r>
      <w:r w:rsidR="00DB6FAB">
        <w:rPr>
          <w:rFonts w:cstheme="minorHAnsi"/>
          <w:sz w:val="24"/>
          <w:szCs w:val="24"/>
        </w:rPr>
        <w:t>Participants</w:t>
      </w:r>
      <w:r w:rsidR="00DB6FAB" w:rsidRPr="00AA4CAE">
        <w:rPr>
          <w:rFonts w:cstheme="minorHAnsi"/>
          <w:sz w:val="24"/>
          <w:szCs w:val="24"/>
        </w:rPr>
        <w:t xml:space="preserve">' graphic feedback indicates that the training's performance and effect have been rated </w:t>
      </w:r>
      <w:r w:rsidR="00DB6FAB">
        <w:rPr>
          <w:rFonts w:cstheme="minorHAnsi"/>
          <w:sz w:val="24"/>
          <w:szCs w:val="24"/>
        </w:rPr>
        <w:t>very good</w:t>
      </w:r>
      <w:r w:rsidR="00DB6FAB" w:rsidRPr="00AA4CAE">
        <w:rPr>
          <w:rFonts w:cstheme="minorHAnsi"/>
          <w:sz w:val="24"/>
          <w:szCs w:val="24"/>
        </w:rPr>
        <w:t>.</w:t>
      </w:r>
      <w:r w:rsidR="00DB6FAB" w:rsidRPr="00EB53B6">
        <w:rPr>
          <w:rFonts w:cstheme="minorHAnsi"/>
          <w:sz w:val="24"/>
          <w:szCs w:val="24"/>
        </w:rPr>
        <w:t xml:space="preserve"> </w:t>
      </w:r>
    </w:p>
    <w:p w:rsidR="00DB6FAB" w:rsidRDefault="00B90871" w:rsidP="00DB6FAB">
      <w:pPr>
        <w:spacing w:line="360" w:lineRule="auto"/>
        <w:jc w:val="both"/>
        <w:rPr>
          <w:rFonts w:cstheme="minorHAnsi"/>
          <w:sz w:val="24"/>
          <w:szCs w:val="24"/>
        </w:rPr>
      </w:pPr>
      <w:r>
        <w:rPr>
          <w:rFonts w:cstheme="minorHAnsi"/>
          <w:sz w:val="24"/>
          <w:szCs w:val="24"/>
        </w:rPr>
        <w:t>8</w:t>
      </w:r>
      <w:r w:rsidR="00DB6FAB">
        <w:rPr>
          <w:rFonts w:cstheme="minorHAnsi"/>
          <w:sz w:val="24"/>
          <w:szCs w:val="24"/>
        </w:rPr>
        <w:t>.2</w:t>
      </w:r>
      <w:r w:rsidR="00DB6FAB">
        <w:rPr>
          <w:rFonts w:cstheme="minorHAnsi"/>
          <w:sz w:val="24"/>
          <w:szCs w:val="24"/>
        </w:rPr>
        <w:tab/>
        <w:t>Based on the participants</w:t>
      </w:r>
      <w:r w:rsidR="00DB6FAB" w:rsidRPr="00AA4CAE">
        <w:rPr>
          <w:rFonts w:cstheme="minorHAnsi"/>
          <w:sz w:val="24"/>
          <w:szCs w:val="24"/>
        </w:rPr>
        <w:t>' feedback, training modules can be further improved.</w:t>
      </w:r>
    </w:p>
    <w:p w:rsidR="00252C04" w:rsidRPr="0018393A" w:rsidRDefault="00B90871" w:rsidP="00663801">
      <w:pPr>
        <w:spacing w:line="360" w:lineRule="auto"/>
        <w:jc w:val="both"/>
        <w:rPr>
          <w:rFonts w:cstheme="minorHAnsi"/>
          <w:sz w:val="24"/>
          <w:szCs w:val="24"/>
        </w:rPr>
      </w:pPr>
      <w:r>
        <w:rPr>
          <w:rFonts w:cstheme="minorHAnsi"/>
          <w:sz w:val="24"/>
          <w:szCs w:val="24"/>
        </w:rPr>
        <w:t>8</w:t>
      </w:r>
      <w:r w:rsidR="00DB6FAB">
        <w:rPr>
          <w:rFonts w:cstheme="minorHAnsi"/>
          <w:sz w:val="24"/>
          <w:szCs w:val="24"/>
        </w:rPr>
        <w:t>.3</w:t>
      </w:r>
      <w:r w:rsidR="00DB6FAB">
        <w:rPr>
          <w:rFonts w:cstheme="minorHAnsi"/>
          <w:sz w:val="24"/>
          <w:szCs w:val="24"/>
        </w:rPr>
        <w:tab/>
      </w:r>
      <w:r w:rsidR="00DB6FAB" w:rsidRPr="00AA4CAE">
        <w:rPr>
          <w:rFonts w:cstheme="minorHAnsi"/>
          <w:sz w:val="24"/>
          <w:szCs w:val="24"/>
        </w:rPr>
        <w:t>According to trainees' reviews, it was the achievement of the objectives for which the training was designed and conducted</w:t>
      </w:r>
      <w:r w:rsidR="00DB6FAB" w:rsidRPr="00477CC8">
        <w:rPr>
          <w:rFonts w:cstheme="minorHAnsi"/>
          <w:sz w:val="24"/>
          <w:szCs w:val="24"/>
        </w:rPr>
        <w:t>.</w:t>
      </w:r>
    </w:p>
    <w:sectPr w:rsidR="00252C04" w:rsidRPr="0018393A" w:rsidSect="00AB0E61">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794" w:rsidRDefault="00705794" w:rsidP="00D63A4E">
      <w:pPr>
        <w:spacing w:after="0" w:line="240" w:lineRule="auto"/>
      </w:pPr>
      <w:r>
        <w:separator/>
      </w:r>
    </w:p>
  </w:endnote>
  <w:endnote w:type="continuationSeparator" w:id="1">
    <w:p w:rsidR="00705794" w:rsidRDefault="00705794" w:rsidP="00D63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D23" w:rsidRDefault="00802D23">
    <w:pPr>
      <w:pStyle w:val="Footer"/>
      <w:jc w:val="right"/>
    </w:pPr>
  </w:p>
  <w:p w:rsidR="00802D23" w:rsidRDefault="00802D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7856"/>
      <w:docPartObj>
        <w:docPartGallery w:val="Page Numbers (Bottom of Page)"/>
        <w:docPartUnique/>
      </w:docPartObj>
    </w:sdtPr>
    <w:sdtContent>
      <w:sdt>
        <w:sdtPr>
          <w:id w:val="8567857"/>
          <w:docPartObj>
            <w:docPartGallery w:val="Page Numbers (Top of Page)"/>
            <w:docPartUnique/>
          </w:docPartObj>
        </w:sdtPr>
        <w:sdtContent>
          <w:p w:rsidR="00802D23" w:rsidRDefault="00802D23">
            <w:pPr>
              <w:pStyle w:val="Footer"/>
              <w:jc w:val="right"/>
            </w:pPr>
            <w:r>
              <w:t xml:space="preserve">Page </w:t>
            </w:r>
            <w:r w:rsidR="00106A4A">
              <w:rPr>
                <w:b/>
                <w:sz w:val="24"/>
                <w:szCs w:val="24"/>
              </w:rPr>
              <w:fldChar w:fldCharType="begin"/>
            </w:r>
            <w:r>
              <w:rPr>
                <w:b/>
              </w:rPr>
              <w:instrText xml:space="preserve"> PAGE </w:instrText>
            </w:r>
            <w:r w:rsidR="00106A4A">
              <w:rPr>
                <w:b/>
                <w:sz w:val="24"/>
                <w:szCs w:val="24"/>
              </w:rPr>
              <w:fldChar w:fldCharType="separate"/>
            </w:r>
            <w:r w:rsidR="00326563">
              <w:rPr>
                <w:b/>
                <w:noProof/>
              </w:rPr>
              <w:t>8</w:t>
            </w:r>
            <w:r w:rsidR="00106A4A">
              <w:rPr>
                <w:b/>
                <w:sz w:val="24"/>
                <w:szCs w:val="24"/>
              </w:rPr>
              <w:fldChar w:fldCharType="end"/>
            </w:r>
            <w:r>
              <w:t xml:space="preserve"> of </w:t>
            </w:r>
            <w:r w:rsidR="00106A4A">
              <w:rPr>
                <w:b/>
                <w:sz w:val="24"/>
                <w:szCs w:val="24"/>
              </w:rPr>
              <w:fldChar w:fldCharType="begin"/>
            </w:r>
            <w:r>
              <w:rPr>
                <w:b/>
              </w:rPr>
              <w:instrText xml:space="preserve"> NUMPAGES  </w:instrText>
            </w:r>
            <w:r w:rsidR="00106A4A">
              <w:rPr>
                <w:b/>
                <w:sz w:val="24"/>
                <w:szCs w:val="24"/>
              </w:rPr>
              <w:fldChar w:fldCharType="separate"/>
            </w:r>
            <w:r w:rsidR="00326563">
              <w:rPr>
                <w:b/>
                <w:noProof/>
              </w:rPr>
              <w:t>10</w:t>
            </w:r>
            <w:r w:rsidR="00106A4A">
              <w:rPr>
                <w:b/>
                <w:sz w:val="24"/>
                <w:szCs w:val="24"/>
              </w:rPr>
              <w:fldChar w:fldCharType="end"/>
            </w:r>
          </w:p>
        </w:sdtContent>
      </w:sdt>
    </w:sdtContent>
  </w:sdt>
  <w:p w:rsidR="00802D23" w:rsidRDefault="00802D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794" w:rsidRDefault="00705794" w:rsidP="00D63A4E">
      <w:pPr>
        <w:spacing w:after="0" w:line="240" w:lineRule="auto"/>
      </w:pPr>
      <w:r>
        <w:separator/>
      </w:r>
    </w:p>
  </w:footnote>
  <w:footnote w:type="continuationSeparator" w:id="1">
    <w:p w:rsidR="00705794" w:rsidRDefault="00705794" w:rsidP="00D63A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3CE7"/>
    <w:multiLevelType w:val="hybridMultilevel"/>
    <w:tmpl w:val="DF9E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A68E9"/>
    <w:multiLevelType w:val="multilevel"/>
    <w:tmpl w:val="0A1C3C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0036421"/>
    <w:multiLevelType w:val="hybridMultilevel"/>
    <w:tmpl w:val="19065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FA5676"/>
    <w:multiLevelType w:val="hybridMultilevel"/>
    <w:tmpl w:val="7054D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C44B5"/>
    <w:multiLevelType w:val="hybridMultilevel"/>
    <w:tmpl w:val="446C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636E0F"/>
    <w:multiLevelType w:val="hybridMultilevel"/>
    <w:tmpl w:val="EB8601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1B60AC"/>
    <w:multiLevelType w:val="hybridMultilevel"/>
    <w:tmpl w:val="0ED8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E3289C"/>
    <w:multiLevelType w:val="hybridMultilevel"/>
    <w:tmpl w:val="26A4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A96E63"/>
    <w:multiLevelType w:val="hybridMultilevel"/>
    <w:tmpl w:val="27E4D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2B4D8D"/>
    <w:multiLevelType w:val="multilevel"/>
    <w:tmpl w:val="E17ACA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5834AF5"/>
    <w:multiLevelType w:val="hybridMultilevel"/>
    <w:tmpl w:val="9A845A3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82B2E"/>
    <w:multiLevelType w:val="multilevel"/>
    <w:tmpl w:val="61706C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A7347A4"/>
    <w:multiLevelType w:val="hybridMultilevel"/>
    <w:tmpl w:val="87569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CB03C1"/>
    <w:multiLevelType w:val="hybridMultilevel"/>
    <w:tmpl w:val="88303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D67680"/>
    <w:multiLevelType w:val="hybridMultilevel"/>
    <w:tmpl w:val="A6220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CA646F"/>
    <w:multiLevelType w:val="hybridMultilevel"/>
    <w:tmpl w:val="50040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2A2D9F"/>
    <w:multiLevelType w:val="multilevel"/>
    <w:tmpl w:val="B69871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5CF0B2C"/>
    <w:multiLevelType w:val="hybridMultilevel"/>
    <w:tmpl w:val="89CE3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A31D96"/>
    <w:multiLevelType w:val="hybridMultilevel"/>
    <w:tmpl w:val="9244D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195DDE"/>
    <w:multiLevelType w:val="hybridMultilevel"/>
    <w:tmpl w:val="B9F453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A1D19BC"/>
    <w:multiLevelType w:val="hybridMultilevel"/>
    <w:tmpl w:val="8AA42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3F3E68"/>
    <w:multiLevelType w:val="hybridMultilevel"/>
    <w:tmpl w:val="C5F60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3021FE"/>
    <w:multiLevelType w:val="hybridMultilevel"/>
    <w:tmpl w:val="8364F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FE3B13"/>
    <w:multiLevelType w:val="hybridMultilevel"/>
    <w:tmpl w:val="08B0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37057BA"/>
    <w:multiLevelType w:val="hybridMultilevel"/>
    <w:tmpl w:val="A08E0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D200C8"/>
    <w:multiLevelType w:val="hybridMultilevel"/>
    <w:tmpl w:val="2BA26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56602A"/>
    <w:multiLevelType w:val="hybridMultilevel"/>
    <w:tmpl w:val="10B8E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B71188"/>
    <w:multiLevelType w:val="hybridMultilevel"/>
    <w:tmpl w:val="55421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373174"/>
    <w:multiLevelType w:val="hybridMultilevel"/>
    <w:tmpl w:val="D07C9C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925332"/>
    <w:multiLevelType w:val="hybridMultilevel"/>
    <w:tmpl w:val="F28A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BD0783"/>
    <w:multiLevelType w:val="hybridMultilevel"/>
    <w:tmpl w:val="A99A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5C7659"/>
    <w:multiLevelType w:val="hybridMultilevel"/>
    <w:tmpl w:val="069E2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82059C"/>
    <w:multiLevelType w:val="hybridMultilevel"/>
    <w:tmpl w:val="A7643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336F14"/>
    <w:multiLevelType w:val="multilevel"/>
    <w:tmpl w:val="25301B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71E5135"/>
    <w:multiLevelType w:val="multilevel"/>
    <w:tmpl w:val="668A54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83F25EB"/>
    <w:multiLevelType w:val="hybridMultilevel"/>
    <w:tmpl w:val="A4B06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CC63AA"/>
    <w:multiLevelType w:val="hybridMultilevel"/>
    <w:tmpl w:val="712E7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131E00"/>
    <w:multiLevelType w:val="hybridMultilevel"/>
    <w:tmpl w:val="8AA42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3219F9"/>
    <w:multiLevelType w:val="hybridMultilevel"/>
    <w:tmpl w:val="5356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9367F5"/>
    <w:multiLevelType w:val="multilevel"/>
    <w:tmpl w:val="E430B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AC1E3D"/>
    <w:multiLevelType w:val="hybridMultilevel"/>
    <w:tmpl w:val="84A2A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C826FC"/>
    <w:multiLevelType w:val="hybridMultilevel"/>
    <w:tmpl w:val="8E4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6526B0"/>
    <w:multiLevelType w:val="hybridMultilevel"/>
    <w:tmpl w:val="C1DA71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8D7709"/>
    <w:multiLevelType w:val="hybridMultilevel"/>
    <w:tmpl w:val="D658A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B860F0"/>
    <w:multiLevelType w:val="hybridMultilevel"/>
    <w:tmpl w:val="51D23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9"/>
  </w:num>
  <w:num w:numId="4">
    <w:abstractNumId w:val="33"/>
  </w:num>
  <w:num w:numId="5">
    <w:abstractNumId w:val="23"/>
  </w:num>
  <w:num w:numId="6">
    <w:abstractNumId w:val="16"/>
  </w:num>
  <w:num w:numId="7">
    <w:abstractNumId w:val="34"/>
  </w:num>
  <w:num w:numId="8">
    <w:abstractNumId w:val="3"/>
  </w:num>
  <w:num w:numId="9">
    <w:abstractNumId w:val="15"/>
  </w:num>
  <w:num w:numId="10">
    <w:abstractNumId w:val="32"/>
  </w:num>
  <w:num w:numId="11">
    <w:abstractNumId w:val="43"/>
  </w:num>
  <w:num w:numId="12">
    <w:abstractNumId w:val="40"/>
  </w:num>
  <w:num w:numId="13">
    <w:abstractNumId w:val="31"/>
  </w:num>
  <w:num w:numId="14">
    <w:abstractNumId w:val="37"/>
  </w:num>
  <w:num w:numId="15">
    <w:abstractNumId w:val="30"/>
  </w:num>
  <w:num w:numId="16">
    <w:abstractNumId w:val="42"/>
  </w:num>
  <w:num w:numId="17">
    <w:abstractNumId w:val="20"/>
  </w:num>
  <w:num w:numId="18">
    <w:abstractNumId w:val="6"/>
  </w:num>
  <w:num w:numId="19">
    <w:abstractNumId w:val="4"/>
  </w:num>
  <w:num w:numId="20">
    <w:abstractNumId w:val="41"/>
  </w:num>
  <w:num w:numId="21">
    <w:abstractNumId w:val="24"/>
  </w:num>
  <w:num w:numId="22">
    <w:abstractNumId w:val="39"/>
  </w:num>
  <w:num w:numId="23">
    <w:abstractNumId w:val="26"/>
  </w:num>
  <w:num w:numId="24">
    <w:abstractNumId w:val="19"/>
  </w:num>
  <w:num w:numId="25">
    <w:abstractNumId w:val="28"/>
  </w:num>
  <w:num w:numId="26">
    <w:abstractNumId w:val="10"/>
  </w:num>
  <w:num w:numId="27">
    <w:abstractNumId w:val="14"/>
  </w:num>
  <w:num w:numId="28">
    <w:abstractNumId w:val="8"/>
  </w:num>
  <w:num w:numId="29">
    <w:abstractNumId w:val="36"/>
  </w:num>
  <w:num w:numId="30">
    <w:abstractNumId w:val="17"/>
  </w:num>
  <w:num w:numId="31">
    <w:abstractNumId w:val="13"/>
  </w:num>
  <w:num w:numId="32">
    <w:abstractNumId w:val="35"/>
  </w:num>
  <w:num w:numId="33">
    <w:abstractNumId w:val="0"/>
  </w:num>
  <w:num w:numId="34">
    <w:abstractNumId w:val="44"/>
  </w:num>
  <w:num w:numId="35">
    <w:abstractNumId w:val="29"/>
  </w:num>
  <w:num w:numId="36">
    <w:abstractNumId w:val="27"/>
  </w:num>
  <w:num w:numId="37">
    <w:abstractNumId w:val="7"/>
  </w:num>
  <w:num w:numId="38">
    <w:abstractNumId w:val="21"/>
  </w:num>
  <w:num w:numId="39">
    <w:abstractNumId w:val="22"/>
  </w:num>
  <w:num w:numId="40">
    <w:abstractNumId w:val="5"/>
  </w:num>
  <w:num w:numId="41">
    <w:abstractNumId w:val="38"/>
  </w:num>
  <w:num w:numId="42">
    <w:abstractNumId w:val="18"/>
  </w:num>
  <w:num w:numId="43">
    <w:abstractNumId w:val="25"/>
  </w:num>
  <w:num w:numId="44">
    <w:abstractNumId w:val="2"/>
  </w:num>
  <w:num w:numId="4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hdrShapeDefaults>
    <o:shapedefaults v:ext="edit" spidmax="40962"/>
  </w:hdrShapeDefaults>
  <w:footnotePr>
    <w:footnote w:id="0"/>
    <w:footnote w:id="1"/>
  </w:footnotePr>
  <w:endnotePr>
    <w:endnote w:id="0"/>
    <w:endnote w:id="1"/>
  </w:endnotePr>
  <w:compat/>
  <w:rsids>
    <w:rsidRoot w:val="000E0382"/>
    <w:rsid w:val="000009D7"/>
    <w:rsid w:val="000027D5"/>
    <w:rsid w:val="00007429"/>
    <w:rsid w:val="000157D4"/>
    <w:rsid w:val="00034FA3"/>
    <w:rsid w:val="000404EF"/>
    <w:rsid w:val="0004156E"/>
    <w:rsid w:val="00042FA6"/>
    <w:rsid w:val="000501AE"/>
    <w:rsid w:val="0005322A"/>
    <w:rsid w:val="00054D0D"/>
    <w:rsid w:val="000658E9"/>
    <w:rsid w:val="00076427"/>
    <w:rsid w:val="000A16C4"/>
    <w:rsid w:val="000A3594"/>
    <w:rsid w:val="000C53B3"/>
    <w:rsid w:val="000C5AFC"/>
    <w:rsid w:val="000D07BC"/>
    <w:rsid w:val="000D3EDF"/>
    <w:rsid w:val="000E0382"/>
    <w:rsid w:val="000F28ED"/>
    <w:rsid w:val="000F4085"/>
    <w:rsid w:val="000F6E6D"/>
    <w:rsid w:val="00106A4A"/>
    <w:rsid w:val="001410F4"/>
    <w:rsid w:val="001471E3"/>
    <w:rsid w:val="00147A08"/>
    <w:rsid w:val="00152D3A"/>
    <w:rsid w:val="00167B20"/>
    <w:rsid w:val="0017625A"/>
    <w:rsid w:val="0018393A"/>
    <w:rsid w:val="001A19C0"/>
    <w:rsid w:val="001B3494"/>
    <w:rsid w:val="001C62A6"/>
    <w:rsid w:val="001C716E"/>
    <w:rsid w:val="001D6D59"/>
    <w:rsid w:val="001D719A"/>
    <w:rsid w:val="001E2626"/>
    <w:rsid w:val="001E4F77"/>
    <w:rsid w:val="001E755F"/>
    <w:rsid w:val="00206997"/>
    <w:rsid w:val="00214480"/>
    <w:rsid w:val="00244FA6"/>
    <w:rsid w:val="00252C04"/>
    <w:rsid w:val="00264790"/>
    <w:rsid w:val="002831D1"/>
    <w:rsid w:val="002A4D75"/>
    <w:rsid w:val="002A6B6D"/>
    <w:rsid w:val="002B21E4"/>
    <w:rsid w:val="002B2C29"/>
    <w:rsid w:val="002C02E2"/>
    <w:rsid w:val="002C465C"/>
    <w:rsid w:val="002D1B40"/>
    <w:rsid w:val="002E305E"/>
    <w:rsid w:val="002F0554"/>
    <w:rsid w:val="002F37D9"/>
    <w:rsid w:val="002F5A72"/>
    <w:rsid w:val="002F790B"/>
    <w:rsid w:val="0030207A"/>
    <w:rsid w:val="00307C11"/>
    <w:rsid w:val="00326563"/>
    <w:rsid w:val="0034033F"/>
    <w:rsid w:val="003420E7"/>
    <w:rsid w:val="00362D92"/>
    <w:rsid w:val="00364339"/>
    <w:rsid w:val="003734DF"/>
    <w:rsid w:val="003759DA"/>
    <w:rsid w:val="00387D02"/>
    <w:rsid w:val="003A3EBD"/>
    <w:rsid w:val="003B4C19"/>
    <w:rsid w:val="003B5139"/>
    <w:rsid w:val="003C3FF6"/>
    <w:rsid w:val="003D2FC9"/>
    <w:rsid w:val="003E57CE"/>
    <w:rsid w:val="00405E30"/>
    <w:rsid w:val="00412136"/>
    <w:rsid w:val="004250C9"/>
    <w:rsid w:val="004376EF"/>
    <w:rsid w:val="00442BC9"/>
    <w:rsid w:val="0044557F"/>
    <w:rsid w:val="0046217D"/>
    <w:rsid w:val="00462918"/>
    <w:rsid w:val="004863E9"/>
    <w:rsid w:val="004A046E"/>
    <w:rsid w:val="004B526E"/>
    <w:rsid w:val="004C4F7C"/>
    <w:rsid w:val="004C75FB"/>
    <w:rsid w:val="004D1143"/>
    <w:rsid w:val="004F6AC9"/>
    <w:rsid w:val="00506574"/>
    <w:rsid w:val="005120A7"/>
    <w:rsid w:val="00513AA3"/>
    <w:rsid w:val="00521BC1"/>
    <w:rsid w:val="005662DC"/>
    <w:rsid w:val="00566CEA"/>
    <w:rsid w:val="00567F38"/>
    <w:rsid w:val="005927D3"/>
    <w:rsid w:val="005A2CCC"/>
    <w:rsid w:val="005A5429"/>
    <w:rsid w:val="005A60A5"/>
    <w:rsid w:val="005B6947"/>
    <w:rsid w:val="005D6F9E"/>
    <w:rsid w:val="00604A00"/>
    <w:rsid w:val="00616648"/>
    <w:rsid w:val="00620EE9"/>
    <w:rsid w:val="00623DFB"/>
    <w:rsid w:val="00637292"/>
    <w:rsid w:val="00647B95"/>
    <w:rsid w:val="00650821"/>
    <w:rsid w:val="00662FFA"/>
    <w:rsid w:val="00663801"/>
    <w:rsid w:val="00666357"/>
    <w:rsid w:val="00673781"/>
    <w:rsid w:val="006843A8"/>
    <w:rsid w:val="00691D33"/>
    <w:rsid w:val="006A749A"/>
    <w:rsid w:val="006B33A7"/>
    <w:rsid w:val="006C350E"/>
    <w:rsid w:val="006D7992"/>
    <w:rsid w:val="006E68A0"/>
    <w:rsid w:val="006F4406"/>
    <w:rsid w:val="00700DCB"/>
    <w:rsid w:val="00705794"/>
    <w:rsid w:val="00725E8A"/>
    <w:rsid w:val="00756847"/>
    <w:rsid w:val="00770AA9"/>
    <w:rsid w:val="00775112"/>
    <w:rsid w:val="00776CCA"/>
    <w:rsid w:val="007867B3"/>
    <w:rsid w:val="00786958"/>
    <w:rsid w:val="007871FA"/>
    <w:rsid w:val="00791E04"/>
    <w:rsid w:val="007978B3"/>
    <w:rsid w:val="007A114B"/>
    <w:rsid w:val="007B4CC1"/>
    <w:rsid w:val="007B4D94"/>
    <w:rsid w:val="007B711F"/>
    <w:rsid w:val="007C1279"/>
    <w:rsid w:val="007C5B5C"/>
    <w:rsid w:val="007E5954"/>
    <w:rsid w:val="007F381B"/>
    <w:rsid w:val="007F61D8"/>
    <w:rsid w:val="00802D23"/>
    <w:rsid w:val="0080562E"/>
    <w:rsid w:val="00823848"/>
    <w:rsid w:val="00843989"/>
    <w:rsid w:val="008607B7"/>
    <w:rsid w:val="00865D67"/>
    <w:rsid w:val="00884A3A"/>
    <w:rsid w:val="00891113"/>
    <w:rsid w:val="008A2D46"/>
    <w:rsid w:val="008B58C3"/>
    <w:rsid w:val="008D797C"/>
    <w:rsid w:val="008F0F8C"/>
    <w:rsid w:val="008F4A2F"/>
    <w:rsid w:val="00904AD9"/>
    <w:rsid w:val="00906F64"/>
    <w:rsid w:val="0091402B"/>
    <w:rsid w:val="00915242"/>
    <w:rsid w:val="009263EE"/>
    <w:rsid w:val="00962987"/>
    <w:rsid w:val="0096437C"/>
    <w:rsid w:val="00966993"/>
    <w:rsid w:val="0097322B"/>
    <w:rsid w:val="009A2E53"/>
    <w:rsid w:val="009B0AC4"/>
    <w:rsid w:val="009C11D2"/>
    <w:rsid w:val="009C5D75"/>
    <w:rsid w:val="009E2238"/>
    <w:rsid w:val="009F08ED"/>
    <w:rsid w:val="009F35C2"/>
    <w:rsid w:val="009F7FDB"/>
    <w:rsid w:val="00A037A1"/>
    <w:rsid w:val="00A11718"/>
    <w:rsid w:val="00A23A9D"/>
    <w:rsid w:val="00A27DB7"/>
    <w:rsid w:val="00A47C59"/>
    <w:rsid w:val="00A721CC"/>
    <w:rsid w:val="00A723C8"/>
    <w:rsid w:val="00A80CF7"/>
    <w:rsid w:val="00A824F2"/>
    <w:rsid w:val="00A87E32"/>
    <w:rsid w:val="00AA0857"/>
    <w:rsid w:val="00AA4207"/>
    <w:rsid w:val="00AA6586"/>
    <w:rsid w:val="00AA7658"/>
    <w:rsid w:val="00AB0E61"/>
    <w:rsid w:val="00AB7268"/>
    <w:rsid w:val="00AC254E"/>
    <w:rsid w:val="00AC648B"/>
    <w:rsid w:val="00AD083F"/>
    <w:rsid w:val="00AF0071"/>
    <w:rsid w:val="00B04602"/>
    <w:rsid w:val="00B04C1A"/>
    <w:rsid w:val="00B11A9F"/>
    <w:rsid w:val="00B15824"/>
    <w:rsid w:val="00B23FEE"/>
    <w:rsid w:val="00B268DE"/>
    <w:rsid w:val="00B37C68"/>
    <w:rsid w:val="00B5334D"/>
    <w:rsid w:val="00B66A50"/>
    <w:rsid w:val="00B80D51"/>
    <w:rsid w:val="00B83593"/>
    <w:rsid w:val="00B90871"/>
    <w:rsid w:val="00B93440"/>
    <w:rsid w:val="00BA4040"/>
    <w:rsid w:val="00BA4F43"/>
    <w:rsid w:val="00BB3C33"/>
    <w:rsid w:val="00BC1C00"/>
    <w:rsid w:val="00C04F1A"/>
    <w:rsid w:val="00C0602E"/>
    <w:rsid w:val="00C1230F"/>
    <w:rsid w:val="00C27C8E"/>
    <w:rsid w:val="00C37B31"/>
    <w:rsid w:val="00C51E19"/>
    <w:rsid w:val="00C623F8"/>
    <w:rsid w:val="00C666B0"/>
    <w:rsid w:val="00C92526"/>
    <w:rsid w:val="00C93279"/>
    <w:rsid w:val="00C93F27"/>
    <w:rsid w:val="00C94085"/>
    <w:rsid w:val="00C97A3F"/>
    <w:rsid w:val="00CB1D84"/>
    <w:rsid w:val="00CD41AC"/>
    <w:rsid w:val="00CD4CDA"/>
    <w:rsid w:val="00D0033B"/>
    <w:rsid w:val="00D20AF6"/>
    <w:rsid w:val="00D240D7"/>
    <w:rsid w:val="00D2738B"/>
    <w:rsid w:val="00D367A8"/>
    <w:rsid w:val="00D63A4E"/>
    <w:rsid w:val="00D65C4E"/>
    <w:rsid w:val="00D80E1D"/>
    <w:rsid w:val="00D9621E"/>
    <w:rsid w:val="00D97E51"/>
    <w:rsid w:val="00DA4916"/>
    <w:rsid w:val="00DA66B8"/>
    <w:rsid w:val="00DB6FAB"/>
    <w:rsid w:val="00DC38A5"/>
    <w:rsid w:val="00DC7A94"/>
    <w:rsid w:val="00DD0D2B"/>
    <w:rsid w:val="00DD7E5A"/>
    <w:rsid w:val="00DF4F2D"/>
    <w:rsid w:val="00DF531F"/>
    <w:rsid w:val="00E033C1"/>
    <w:rsid w:val="00E0445E"/>
    <w:rsid w:val="00E4211B"/>
    <w:rsid w:val="00E4573F"/>
    <w:rsid w:val="00E558D5"/>
    <w:rsid w:val="00E719E9"/>
    <w:rsid w:val="00E878FF"/>
    <w:rsid w:val="00E924D3"/>
    <w:rsid w:val="00E95533"/>
    <w:rsid w:val="00EB3CBB"/>
    <w:rsid w:val="00EE5011"/>
    <w:rsid w:val="00EF1EB3"/>
    <w:rsid w:val="00F0432B"/>
    <w:rsid w:val="00F14310"/>
    <w:rsid w:val="00F209B1"/>
    <w:rsid w:val="00F26690"/>
    <w:rsid w:val="00F274F3"/>
    <w:rsid w:val="00F35C69"/>
    <w:rsid w:val="00F37198"/>
    <w:rsid w:val="00F40AA5"/>
    <w:rsid w:val="00F47569"/>
    <w:rsid w:val="00F712A2"/>
    <w:rsid w:val="00F922EE"/>
    <w:rsid w:val="00F97293"/>
    <w:rsid w:val="00FA0288"/>
    <w:rsid w:val="00FA5BAB"/>
    <w:rsid w:val="00FB6037"/>
    <w:rsid w:val="00FC3919"/>
    <w:rsid w:val="00FD053A"/>
    <w:rsid w:val="00FD41CF"/>
    <w:rsid w:val="00FE00BD"/>
    <w:rsid w:val="00FE0C2F"/>
    <w:rsid w:val="00FF2B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5FB"/>
  </w:style>
  <w:style w:type="paragraph" w:styleId="Heading1">
    <w:name w:val="heading 1"/>
    <w:basedOn w:val="Normal"/>
    <w:next w:val="Normal"/>
    <w:link w:val="Heading1Char"/>
    <w:uiPriority w:val="9"/>
    <w:qFormat/>
    <w:rsid w:val="005B69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50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6EF"/>
    <w:pPr>
      <w:ind w:left="720"/>
      <w:contextualSpacing/>
    </w:pPr>
  </w:style>
  <w:style w:type="table" w:styleId="TableGrid">
    <w:name w:val="Table Grid"/>
    <w:basedOn w:val="TableNormal"/>
    <w:uiPriority w:val="59"/>
    <w:rsid w:val="00E033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B34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349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B694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D63A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3A4E"/>
  </w:style>
  <w:style w:type="paragraph" w:styleId="Footer">
    <w:name w:val="footer"/>
    <w:basedOn w:val="Normal"/>
    <w:link w:val="FooterChar"/>
    <w:uiPriority w:val="99"/>
    <w:unhideWhenUsed/>
    <w:rsid w:val="00D63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A4E"/>
  </w:style>
  <w:style w:type="table" w:customStyle="1" w:styleId="LightShading1">
    <w:name w:val="Light Shading1"/>
    <w:basedOn w:val="TableNormal"/>
    <w:uiPriority w:val="60"/>
    <w:rsid w:val="00A23A9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A23A9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B26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8DE"/>
    <w:rPr>
      <w:rFonts w:ascii="Tahoma" w:hAnsi="Tahoma" w:cs="Tahoma"/>
      <w:sz w:val="16"/>
      <w:szCs w:val="16"/>
    </w:rPr>
  </w:style>
  <w:style w:type="table" w:customStyle="1" w:styleId="LightList-Accent11">
    <w:name w:val="Light List - Accent 11"/>
    <w:basedOn w:val="TableNormal"/>
    <w:uiPriority w:val="61"/>
    <w:rsid w:val="007F61D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1">
    <w:name w:val="Medium Shading 1 - Accent 11"/>
    <w:basedOn w:val="TableNormal"/>
    <w:uiPriority w:val="63"/>
    <w:rsid w:val="007F61D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7F61D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Accent11">
    <w:name w:val="Light Shading - Accent 11"/>
    <w:basedOn w:val="TableNormal"/>
    <w:uiPriority w:val="60"/>
    <w:rsid w:val="002E305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2Char">
    <w:name w:val="Heading 2 Char"/>
    <w:basedOn w:val="DefaultParagraphFont"/>
    <w:link w:val="Heading2"/>
    <w:uiPriority w:val="9"/>
    <w:rsid w:val="00EE501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E50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5011"/>
    <w:rPr>
      <w:b/>
      <w:bCs/>
    </w:rPr>
  </w:style>
  <w:style w:type="table" w:styleId="LightGrid-Accent1">
    <w:name w:val="Light Grid Accent 1"/>
    <w:basedOn w:val="TableNormal"/>
    <w:uiPriority w:val="62"/>
    <w:rsid w:val="0041213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BA404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divs>
    <w:div w:id="4136432">
      <w:bodyDiv w:val="1"/>
      <w:marLeft w:val="0"/>
      <w:marRight w:val="0"/>
      <w:marTop w:val="0"/>
      <w:marBottom w:val="0"/>
      <w:divBdr>
        <w:top w:val="none" w:sz="0" w:space="0" w:color="auto"/>
        <w:left w:val="none" w:sz="0" w:space="0" w:color="auto"/>
        <w:bottom w:val="none" w:sz="0" w:space="0" w:color="auto"/>
        <w:right w:val="none" w:sz="0" w:space="0" w:color="auto"/>
      </w:divBdr>
      <w:divsChild>
        <w:div w:id="488833171">
          <w:marLeft w:val="0"/>
          <w:marRight w:val="0"/>
          <w:marTop w:val="99"/>
          <w:marBottom w:val="0"/>
          <w:divBdr>
            <w:top w:val="none" w:sz="0" w:space="0" w:color="auto"/>
            <w:left w:val="none" w:sz="0" w:space="0" w:color="auto"/>
            <w:bottom w:val="none" w:sz="0" w:space="0" w:color="auto"/>
            <w:right w:val="none" w:sz="0" w:space="0" w:color="auto"/>
          </w:divBdr>
        </w:div>
        <w:div w:id="100951364">
          <w:marLeft w:val="0"/>
          <w:marRight w:val="0"/>
          <w:marTop w:val="99"/>
          <w:marBottom w:val="0"/>
          <w:divBdr>
            <w:top w:val="none" w:sz="0" w:space="0" w:color="auto"/>
            <w:left w:val="none" w:sz="0" w:space="0" w:color="auto"/>
            <w:bottom w:val="none" w:sz="0" w:space="0" w:color="auto"/>
            <w:right w:val="none" w:sz="0" w:space="0" w:color="auto"/>
          </w:divBdr>
        </w:div>
        <w:div w:id="337773557">
          <w:marLeft w:val="0"/>
          <w:marRight w:val="0"/>
          <w:marTop w:val="99"/>
          <w:marBottom w:val="0"/>
          <w:divBdr>
            <w:top w:val="none" w:sz="0" w:space="0" w:color="auto"/>
            <w:left w:val="none" w:sz="0" w:space="0" w:color="auto"/>
            <w:bottom w:val="none" w:sz="0" w:space="0" w:color="auto"/>
            <w:right w:val="none" w:sz="0" w:space="0" w:color="auto"/>
          </w:divBdr>
        </w:div>
        <w:div w:id="1584870062">
          <w:marLeft w:val="0"/>
          <w:marRight w:val="0"/>
          <w:marTop w:val="99"/>
          <w:marBottom w:val="0"/>
          <w:divBdr>
            <w:top w:val="none" w:sz="0" w:space="0" w:color="auto"/>
            <w:left w:val="none" w:sz="0" w:space="0" w:color="auto"/>
            <w:bottom w:val="none" w:sz="0" w:space="0" w:color="auto"/>
            <w:right w:val="none" w:sz="0" w:space="0" w:color="auto"/>
          </w:divBdr>
        </w:div>
        <w:div w:id="1566644550">
          <w:marLeft w:val="0"/>
          <w:marRight w:val="0"/>
          <w:marTop w:val="99"/>
          <w:marBottom w:val="0"/>
          <w:divBdr>
            <w:top w:val="none" w:sz="0" w:space="0" w:color="auto"/>
            <w:left w:val="none" w:sz="0" w:space="0" w:color="auto"/>
            <w:bottom w:val="none" w:sz="0" w:space="0" w:color="auto"/>
            <w:right w:val="none" w:sz="0" w:space="0" w:color="auto"/>
          </w:divBdr>
        </w:div>
        <w:div w:id="734158607">
          <w:marLeft w:val="0"/>
          <w:marRight w:val="0"/>
          <w:marTop w:val="99"/>
          <w:marBottom w:val="0"/>
          <w:divBdr>
            <w:top w:val="none" w:sz="0" w:space="0" w:color="auto"/>
            <w:left w:val="none" w:sz="0" w:space="0" w:color="auto"/>
            <w:bottom w:val="none" w:sz="0" w:space="0" w:color="auto"/>
            <w:right w:val="none" w:sz="0" w:space="0" w:color="auto"/>
          </w:divBdr>
        </w:div>
        <w:div w:id="1612399909">
          <w:marLeft w:val="0"/>
          <w:marRight w:val="0"/>
          <w:marTop w:val="99"/>
          <w:marBottom w:val="0"/>
          <w:divBdr>
            <w:top w:val="none" w:sz="0" w:space="0" w:color="auto"/>
            <w:left w:val="none" w:sz="0" w:space="0" w:color="auto"/>
            <w:bottom w:val="none" w:sz="0" w:space="0" w:color="auto"/>
            <w:right w:val="none" w:sz="0" w:space="0" w:color="auto"/>
          </w:divBdr>
        </w:div>
        <w:div w:id="1218469287">
          <w:marLeft w:val="0"/>
          <w:marRight w:val="0"/>
          <w:marTop w:val="99"/>
          <w:marBottom w:val="0"/>
          <w:divBdr>
            <w:top w:val="none" w:sz="0" w:space="0" w:color="auto"/>
            <w:left w:val="none" w:sz="0" w:space="0" w:color="auto"/>
            <w:bottom w:val="none" w:sz="0" w:space="0" w:color="auto"/>
            <w:right w:val="none" w:sz="0" w:space="0" w:color="auto"/>
          </w:divBdr>
        </w:div>
      </w:divsChild>
    </w:div>
    <w:div w:id="505636315">
      <w:bodyDiv w:val="1"/>
      <w:marLeft w:val="0"/>
      <w:marRight w:val="0"/>
      <w:marTop w:val="0"/>
      <w:marBottom w:val="0"/>
      <w:divBdr>
        <w:top w:val="none" w:sz="0" w:space="0" w:color="auto"/>
        <w:left w:val="none" w:sz="0" w:space="0" w:color="auto"/>
        <w:bottom w:val="none" w:sz="0" w:space="0" w:color="auto"/>
        <w:right w:val="none" w:sz="0" w:space="0" w:color="auto"/>
      </w:divBdr>
      <w:divsChild>
        <w:div w:id="1644233380">
          <w:marLeft w:val="0"/>
          <w:marRight w:val="0"/>
          <w:marTop w:val="54"/>
          <w:marBottom w:val="0"/>
          <w:divBdr>
            <w:top w:val="none" w:sz="0" w:space="0" w:color="auto"/>
            <w:left w:val="none" w:sz="0" w:space="0" w:color="auto"/>
            <w:bottom w:val="none" w:sz="0" w:space="0" w:color="auto"/>
            <w:right w:val="none" w:sz="0" w:space="0" w:color="auto"/>
          </w:divBdr>
        </w:div>
        <w:div w:id="1650397488">
          <w:marLeft w:val="0"/>
          <w:marRight w:val="0"/>
          <w:marTop w:val="54"/>
          <w:marBottom w:val="0"/>
          <w:divBdr>
            <w:top w:val="none" w:sz="0" w:space="0" w:color="auto"/>
            <w:left w:val="none" w:sz="0" w:space="0" w:color="auto"/>
            <w:bottom w:val="none" w:sz="0" w:space="0" w:color="auto"/>
            <w:right w:val="none" w:sz="0" w:space="0" w:color="auto"/>
          </w:divBdr>
        </w:div>
        <w:div w:id="1867331192">
          <w:marLeft w:val="0"/>
          <w:marRight w:val="0"/>
          <w:marTop w:val="54"/>
          <w:marBottom w:val="0"/>
          <w:divBdr>
            <w:top w:val="none" w:sz="0" w:space="0" w:color="auto"/>
            <w:left w:val="none" w:sz="0" w:space="0" w:color="auto"/>
            <w:bottom w:val="none" w:sz="0" w:space="0" w:color="auto"/>
            <w:right w:val="none" w:sz="0" w:space="0" w:color="auto"/>
          </w:divBdr>
        </w:div>
        <w:div w:id="930966844">
          <w:marLeft w:val="0"/>
          <w:marRight w:val="0"/>
          <w:marTop w:val="54"/>
          <w:marBottom w:val="0"/>
          <w:divBdr>
            <w:top w:val="none" w:sz="0" w:space="0" w:color="auto"/>
            <w:left w:val="none" w:sz="0" w:space="0" w:color="auto"/>
            <w:bottom w:val="none" w:sz="0" w:space="0" w:color="auto"/>
            <w:right w:val="none" w:sz="0" w:space="0" w:color="auto"/>
          </w:divBdr>
        </w:div>
        <w:div w:id="1054238127">
          <w:marLeft w:val="0"/>
          <w:marRight w:val="0"/>
          <w:marTop w:val="54"/>
          <w:marBottom w:val="0"/>
          <w:divBdr>
            <w:top w:val="none" w:sz="0" w:space="0" w:color="auto"/>
            <w:left w:val="none" w:sz="0" w:space="0" w:color="auto"/>
            <w:bottom w:val="none" w:sz="0" w:space="0" w:color="auto"/>
            <w:right w:val="none" w:sz="0" w:space="0" w:color="auto"/>
          </w:divBdr>
        </w:div>
      </w:divsChild>
    </w:div>
    <w:div w:id="771779587">
      <w:bodyDiv w:val="1"/>
      <w:marLeft w:val="0"/>
      <w:marRight w:val="0"/>
      <w:marTop w:val="0"/>
      <w:marBottom w:val="0"/>
      <w:divBdr>
        <w:top w:val="none" w:sz="0" w:space="0" w:color="auto"/>
        <w:left w:val="none" w:sz="0" w:space="0" w:color="auto"/>
        <w:bottom w:val="none" w:sz="0" w:space="0" w:color="auto"/>
        <w:right w:val="none" w:sz="0" w:space="0" w:color="auto"/>
      </w:divBdr>
      <w:divsChild>
        <w:div w:id="1008757241">
          <w:marLeft w:val="0"/>
          <w:marRight w:val="0"/>
          <w:marTop w:val="0"/>
          <w:marBottom w:val="0"/>
          <w:divBdr>
            <w:top w:val="none" w:sz="0" w:space="0" w:color="auto"/>
            <w:left w:val="none" w:sz="0" w:space="0" w:color="auto"/>
            <w:bottom w:val="none" w:sz="0" w:space="0" w:color="auto"/>
            <w:right w:val="none" w:sz="0" w:space="0" w:color="auto"/>
          </w:divBdr>
        </w:div>
        <w:div w:id="451369269">
          <w:marLeft w:val="0"/>
          <w:marRight w:val="0"/>
          <w:marTop w:val="0"/>
          <w:marBottom w:val="0"/>
          <w:divBdr>
            <w:top w:val="none" w:sz="0" w:space="0" w:color="auto"/>
            <w:left w:val="none" w:sz="0" w:space="0" w:color="auto"/>
            <w:bottom w:val="none" w:sz="0" w:space="0" w:color="auto"/>
            <w:right w:val="none" w:sz="0" w:space="0" w:color="auto"/>
          </w:divBdr>
        </w:div>
        <w:div w:id="1976132783">
          <w:marLeft w:val="0"/>
          <w:marRight w:val="0"/>
          <w:marTop w:val="0"/>
          <w:marBottom w:val="0"/>
          <w:divBdr>
            <w:top w:val="none" w:sz="0" w:space="0" w:color="auto"/>
            <w:left w:val="none" w:sz="0" w:space="0" w:color="auto"/>
            <w:bottom w:val="none" w:sz="0" w:space="0" w:color="auto"/>
            <w:right w:val="none" w:sz="0" w:space="0" w:color="auto"/>
          </w:divBdr>
        </w:div>
        <w:div w:id="663700145">
          <w:marLeft w:val="0"/>
          <w:marRight w:val="0"/>
          <w:marTop w:val="0"/>
          <w:marBottom w:val="0"/>
          <w:divBdr>
            <w:top w:val="none" w:sz="0" w:space="0" w:color="auto"/>
            <w:left w:val="none" w:sz="0" w:space="0" w:color="auto"/>
            <w:bottom w:val="none" w:sz="0" w:space="0" w:color="auto"/>
            <w:right w:val="none" w:sz="0" w:space="0" w:color="auto"/>
          </w:divBdr>
        </w:div>
        <w:div w:id="715357529">
          <w:marLeft w:val="0"/>
          <w:marRight w:val="0"/>
          <w:marTop w:val="0"/>
          <w:marBottom w:val="0"/>
          <w:divBdr>
            <w:top w:val="none" w:sz="0" w:space="0" w:color="auto"/>
            <w:left w:val="none" w:sz="0" w:space="0" w:color="auto"/>
            <w:bottom w:val="none" w:sz="0" w:space="0" w:color="auto"/>
            <w:right w:val="none" w:sz="0" w:space="0" w:color="auto"/>
          </w:divBdr>
        </w:div>
        <w:div w:id="1834835719">
          <w:marLeft w:val="0"/>
          <w:marRight w:val="0"/>
          <w:marTop w:val="0"/>
          <w:marBottom w:val="0"/>
          <w:divBdr>
            <w:top w:val="none" w:sz="0" w:space="0" w:color="auto"/>
            <w:left w:val="none" w:sz="0" w:space="0" w:color="auto"/>
            <w:bottom w:val="none" w:sz="0" w:space="0" w:color="auto"/>
            <w:right w:val="none" w:sz="0" w:space="0" w:color="auto"/>
          </w:divBdr>
        </w:div>
      </w:divsChild>
    </w:div>
    <w:div w:id="969239785">
      <w:bodyDiv w:val="1"/>
      <w:marLeft w:val="0"/>
      <w:marRight w:val="0"/>
      <w:marTop w:val="0"/>
      <w:marBottom w:val="0"/>
      <w:divBdr>
        <w:top w:val="none" w:sz="0" w:space="0" w:color="auto"/>
        <w:left w:val="none" w:sz="0" w:space="0" w:color="auto"/>
        <w:bottom w:val="none" w:sz="0" w:space="0" w:color="auto"/>
        <w:right w:val="none" w:sz="0" w:space="0" w:color="auto"/>
      </w:divBdr>
      <w:divsChild>
        <w:div w:id="390229442">
          <w:marLeft w:val="0"/>
          <w:marRight w:val="0"/>
          <w:marTop w:val="99"/>
          <w:marBottom w:val="0"/>
          <w:divBdr>
            <w:top w:val="none" w:sz="0" w:space="0" w:color="auto"/>
            <w:left w:val="none" w:sz="0" w:space="0" w:color="auto"/>
            <w:bottom w:val="none" w:sz="0" w:space="0" w:color="auto"/>
            <w:right w:val="none" w:sz="0" w:space="0" w:color="auto"/>
          </w:divBdr>
        </w:div>
        <w:div w:id="1719040858">
          <w:marLeft w:val="0"/>
          <w:marRight w:val="0"/>
          <w:marTop w:val="99"/>
          <w:marBottom w:val="0"/>
          <w:divBdr>
            <w:top w:val="none" w:sz="0" w:space="0" w:color="auto"/>
            <w:left w:val="none" w:sz="0" w:space="0" w:color="auto"/>
            <w:bottom w:val="none" w:sz="0" w:space="0" w:color="auto"/>
            <w:right w:val="none" w:sz="0" w:space="0" w:color="auto"/>
          </w:divBdr>
        </w:div>
        <w:div w:id="1432699698">
          <w:marLeft w:val="0"/>
          <w:marRight w:val="0"/>
          <w:marTop w:val="99"/>
          <w:marBottom w:val="0"/>
          <w:divBdr>
            <w:top w:val="none" w:sz="0" w:space="0" w:color="auto"/>
            <w:left w:val="none" w:sz="0" w:space="0" w:color="auto"/>
            <w:bottom w:val="none" w:sz="0" w:space="0" w:color="auto"/>
            <w:right w:val="none" w:sz="0" w:space="0" w:color="auto"/>
          </w:divBdr>
        </w:div>
        <w:div w:id="1635481630">
          <w:marLeft w:val="0"/>
          <w:marRight w:val="0"/>
          <w:marTop w:val="99"/>
          <w:marBottom w:val="0"/>
          <w:divBdr>
            <w:top w:val="none" w:sz="0" w:space="0" w:color="auto"/>
            <w:left w:val="none" w:sz="0" w:space="0" w:color="auto"/>
            <w:bottom w:val="none" w:sz="0" w:space="0" w:color="auto"/>
            <w:right w:val="none" w:sz="0" w:space="0" w:color="auto"/>
          </w:divBdr>
        </w:div>
        <w:div w:id="1140659765">
          <w:marLeft w:val="0"/>
          <w:marRight w:val="0"/>
          <w:marTop w:val="99"/>
          <w:marBottom w:val="0"/>
          <w:divBdr>
            <w:top w:val="none" w:sz="0" w:space="0" w:color="auto"/>
            <w:left w:val="none" w:sz="0" w:space="0" w:color="auto"/>
            <w:bottom w:val="none" w:sz="0" w:space="0" w:color="auto"/>
            <w:right w:val="none" w:sz="0" w:space="0" w:color="auto"/>
          </w:divBdr>
        </w:div>
        <w:div w:id="2140757163">
          <w:marLeft w:val="0"/>
          <w:marRight w:val="0"/>
          <w:marTop w:val="99"/>
          <w:marBottom w:val="0"/>
          <w:divBdr>
            <w:top w:val="none" w:sz="0" w:space="0" w:color="auto"/>
            <w:left w:val="none" w:sz="0" w:space="0" w:color="auto"/>
            <w:bottom w:val="none" w:sz="0" w:space="0" w:color="auto"/>
            <w:right w:val="none" w:sz="0" w:space="0" w:color="auto"/>
          </w:divBdr>
        </w:div>
      </w:divsChild>
    </w:div>
    <w:div w:id="1022124247">
      <w:bodyDiv w:val="1"/>
      <w:marLeft w:val="0"/>
      <w:marRight w:val="0"/>
      <w:marTop w:val="0"/>
      <w:marBottom w:val="0"/>
      <w:divBdr>
        <w:top w:val="none" w:sz="0" w:space="0" w:color="auto"/>
        <w:left w:val="none" w:sz="0" w:space="0" w:color="auto"/>
        <w:bottom w:val="none" w:sz="0" w:space="0" w:color="auto"/>
        <w:right w:val="none" w:sz="0" w:space="0" w:color="auto"/>
      </w:divBdr>
      <w:divsChild>
        <w:div w:id="1093935938">
          <w:marLeft w:val="0"/>
          <w:marRight w:val="0"/>
          <w:marTop w:val="52"/>
          <w:marBottom w:val="0"/>
          <w:divBdr>
            <w:top w:val="none" w:sz="0" w:space="0" w:color="auto"/>
            <w:left w:val="none" w:sz="0" w:space="0" w:color="auto"/>
            <w:bottom w:val="none" w:sz="0" w:space="0" w:color="auto"/>
            <w:right w:val="none" w:sz="0" w:space="0" w:color="auto"/>
          </w:divBdr>
        </w:div>
        <w:div w:id="725882961">
          <w:marLeft w:val="0"/>
          <w:marRight w:val="0"/>
          <w:marTop w:val="52"/>
          <w:marBottom w:val="0"/>
          <w:divBdr>
            <w:top w:val="none" w:sz="0" w:space="0" w:color="auto"/>
            <w:left w:val="none" w:sz="0" w:space="0" w:color="auto"/>
            <w:bottom w:val="none" w:sz="0" w:space="0" w:color="auto"/>
            <w:right w:val="none" w:sz="0" w:space="0" w:color="auto"/>
          </w:divBdr>
        </w:div>
        <w:div w:id="1701320305">
          <w:marLeft w:val="0"/>
          <w:marRight w:val="0"/>
          <w:marTop w:val="52"/>
          <w:marBottom w:val="0"/>
          <w:divBdr>
            <w:top w:val="none" w:sz="0" w:space="0" w:color="auto"/>
            <w:left w:val="none" w:sz="0" w:space="0" w:color="auto"/>
            <w:bottom w:val="none" w:sz="0" w:space="0" w:color="auto"/>
            <w:right w:val="none" w:sz="0" w:space="0" w:color="auto"/>
          </w:divBdr>
        </w:div>
        <w:div w:id="1942568286">
          <w:marLeft w:val="0"/>
          <w:marRight w:val="0"/>
          <w:marTop w:val="52"/>
          <w:marBottom w:val="0"/>
          <w:divBdr>
            <w:top w:val="none" w:sz="0" w:space="0" w:color="auto"/>
            <w:left w:val="none" w:sz="0" w:space="0" w:color="auto"/>
            <w:bottom w:val="none" w:sz="0" w:space="0" w:color="auto"/>
            <w:right w:val="none" w:sz="0" w:space="0" w:color="auto"/>
          </w:divBdr>
        </w:div>
        <w:div w:id="1626963734">
          <w:marLeft w:val="0"/>
          <w:marRight w:val="0"/>
          <w:marTop w:val="52"/>
          <w:marBottom w:val="0"/>
          <w:divBdr>
            <w:top w:val="none" w:sz="0" w:space="0" w:color="auto"/>
            <w:left w:val="none" w:sz="0" w:space="0" w:color="auto"/>
            <w:bottom w:val="none" w:sz="0" w:space="0" w:color="auto"/>
            <w:right w:val="none" w:sz="0" w:space="0" w:color="auto"/>
          </w:divBdr>
        </w:div>
        <w:div w:id="436484302">
          <w:marLeft w:val="0"/>
          <w:marRight w:val="0"/>
          <w:marTop w:val="52"/>
          <w:marBottom w:val="0"/>
          <w:divBdr>
            <w:top w:val="none" w:sz="0" w:space="0" w:color="auto"/>
            <w:left w:val="none" w:sz="0" w:space="0" w:color="auto"/>
            <w:bottom w:val="none" w:sz="0" w:space="0" w:color="auto"/>
            <w:right w:val="none" w:sz="0" w:space="0" w:color="auto"/>
          </w:divBdr>
        </w:div>
        <w:div w:id="1338381229">
          <w:marLeft w:val="0"/>
          <w:marRight w:val="0"/>
          <w:marTop w:val="52"/>
          <w:marBottom w:val="0"/>
          <w:divBdr>
            <w:top w:val="none" w:sz="0" w:space="0" w:color="auto"/>
            <w:left w:val="none" w:sz="0" w:space="0" w:color="auto"/>
            <w:bottom w:val="none" w:sz="0" w:space="0" w:color="auto"/>
            <w:right w:val="none" w:sz="0" w:space="0" w:color="auto"/>
          </w:divBdr>
        </w:div>
        <w:div w:id="1921795822">
          <w:marLeft w:val="0"/>
          <w:marRight w:val="0"/>
          <w:marTop w:val="52"/>
          <w:marBottom w:val="0"/>
          <w:divBdr>
            <w:top w:val="none" w:sz="0" w:space="0" w:color="auto"/>
            <w:left w:val="none" w:sz="0" w:space="0" w:color="auto"/>
            <w:bottom w:val="none" w:sz="0" w:space="0" w:color="auto"/>
            <w:right w:val="none" w:sz="0" w:space="0" w:color="auto"/>
          </w:divBdr>
        </w:div>
        <w:div w:id="840393175">
          <w:marLeft w:val="0"/>
          <w:marRight w:val="0"/>
          <w:marTop w:val="52"/>
          <w:marBottom w:val="0"/>
          <w:divBdr>
            <w:top w:val="none" w:sz="0" w:space="0" w:color="auto"/>
            <w:left w:val="none" w:sz="0" w:space="0" w:color="auto"/>
            <w:bottom w:val="none" w:sz="0" w:space="0" w:color="auto"/>
            <w:right w:val="none" w:sz="0" w:space="0" w:color="auto"/>
          </w:divBdr>
        </w:div>
        <w:div w:id="410081840">
          <w:marLeft w:val="0"/>
          <w:marRight w:val="0"/>
          <w:marTop w:val="52"/>
          <w:marBottom w:val="0"/>
          <w:divBdr>
            <w:top w:val="none" w:sz="0" w:space="0" w:color="auto"/>
            <w:left w:val="none" w:sz="0" w:space="0" w:color="auto"/>
            <w:bottom w:val="none" w:sz="0" w:space="0" w:color="auto"/>
            <w:right w:val="none" w:sz="0" w:space="0" w:color="auto"/>
          </w:divBdr>
        </w:div>
        <w:div w:id="420683323">
          <w:marLeft w:val="0"/>
          <w:marRight w:val="0"/>
          <w:marTop w:val="52"/>
          <w:marBottom w:val="0"/>
          <w:divBdr>
            <w:top w:val="none" w:sz="0" w:space="0" w:color="auto"/>
            <w:left w:val="none" w:sz="0" w:space="0" w:color="auto"/>
            <w:bottom w:val="none" w:sz="0" w:space="0" w:color="auto"/>
            <w:right w:val="none" w:sz="0" w:space="0" w:color="auto"/>
          </w:divBdr>
        </w:div>
      </w:divsChild>
    </w:div>
    <w:div w:id="1205874899">
      <w:bodyDiv w:val="1"/>
      <w:marLeft w:val="0"/>
      <w:marRight w:val="0"/>
      <w:marTop w:val="0"/>
      <w:marBottom w:val="0"/>
      <w:divBdr>
        <w:top w:val="none" w:sz="0" w:space="0" w:color="auto"/>
        <w:left w:val="none" w:sz="0" w:space="0" w:color="auto"/>
        <w:bottom w:val="none" w:sz="0" w:space="0" w:color="auto"/>
        <w:right w:val="none" w:sz="0" w:space="0" w:color="auto"/>
      </w:divBdr>
    </w:div>
    <w:div w:id="1794909595">
      <w:bodyDiv w:val="1"/>
      <w:marLeft w:val="0"/>
      <w:marRight w:val="0"/>
      <w:marTop w:val="0"/>
      <w:marBottom w:val="0"/>
      <w:divBdr>
        <w:top w:val="none" w:sz="0" w:space="0" w:color="auto"/>
        <w:left w:val="none" w:sz="0" w:space="0" w:color="auto"/>
        <w:bottom w:val="none" w:sz="0" w:space="0" w:color="auto"/>
        <w:right w:val="none" w:sz="0" w:space="0" w:color="auto"/>
      </w:divBdr>
      <w:divsChild>
        <w:div w:id="1334643818">
          <w:marLeft w:val="0"/>
          <w:marRight w:val="0"/>
          <w:marTop w:val="152"/>
          <w:marBottom w:val="0"/>
          <w:divBdr>
            <w:top w:val="none" w:sz="0" w:space="0" w:color="auto"/>
            <w:left w:val="none" w:sz="0" w:space="0" w:color="auto"/>
            <w:bottom w:val="none" w:sz="0" w:space="0" w:color="auto"/>
            <w:right w:val="none" w:sz="0" w:space="0" w:color="auto"/>
          </w:divBdr>
        </w:div>
        <w:div w:id="1257053392">
          <w:marLeft w:val="0"/>
          <w:marRight w:val="0"/>
          <w:marTop w:val="152"/>
          <w:marBottom w:val="0"/>
          <w:divBdr>
            <w:top w:val="none" w:sz="0" w:space="0" w:color="auto"/>
            <w:left w:val="none" w:sz="0" w:space="0" w:color="auto"/>
            <w:bottom w:val="none" w:sz="0" w:space="0" w:color="auto"/>
            <w:right w:val="none" w:sz="0" w:space="0" w:color="auto"/>
          </w:divBdr>
        </w:div>
        <w:div w:id="1566795729">
          <w:marLeft w:val="0"/>
          <w:marRight w:val="0"/>
          <w:marTop w:val="152"/>
          <w:marBottom w:val="0"/>
          <w:divBdr>
            <w:top w:val="none" w:sz="0" w:space="0" w:color="auto"/>
            <w:left w:val="none" w:sz="0" w:space="0" w:color="auto"/>
            <w:bottom w:val="none" w:sz="0" w:space="0" w:color="auto"/>
            <w:right w:val="none" w:sz="0" w:space="0" w:color="auto"/>
          </w:divBdr>
        </w:div>
        <w:div w:id="1386373856">
          <w:marLeft w:val="0"/>
          <w:marRight w:val="0"/>
          <w:marTop w:val="152"/>
          <w:marBottom w:val="0"/>
          <w:divBdr>
            <w:top w:val="none" w:sz="0" w:space="0" w:color="auto"/>
            <w:left w:val="none" w:sz="0" w:space="0" w:color="auto"/>
            <w:bottom w:val="none" w:sz="0" w:space="0" w:color="auto"/>
            <w:right w:val="none" w:sz="0" w:space="0" w:color="auto"/>
          </w:divBdr>
        </w:div>
        <w:div w:id="1375345927">
          <w:marLeft w:val="0"/>
          <w:marRight w:val="0"/>
          <w:marTop w:val="152"/>
          <w:marBottom w:val="0"/>
          <w:divBdr>
            <w:top w:val="none" w:sz="0" w:space="0" w:color="auto"/>
            <w:left w:val="none" w:sz="0" w:space="0" w:color="auto"/>
            <w:bottom w:val="none" w:sz="0" w:space="0" w:color="auto"/>
            <w:right w:val="none" w:sz="0" w:space="0" w:color="auto"/>
          </w:divBdr>
        </w:div>
        <w:div w:id="324864406">
          <w:marLeft w:val="0"/>
          <w:marRight w:val="0"/>
          <w:marTop w:val="152"/>
          <w:marBottom w:val="0"/>
          <w:divBdr>
            <w:top w:val="none" w:sz="0" w:space="0" w:color="auto"/>
            <w:left w:val="none" w:sz="0" w:space="0" w:color="auto"/>
            <w:bottom w:val="none" w:sz="0" w:space="0" w:color="auto"/>
            <w:right w:val="none" w:sz="0" w:space="0" w:color="auto"/>
          </w:divBdr>
        </w:div>
        <w:div w:id="1304893108">
          <w:marLeft w:val="0"/>
          <w:marRight w:val="0"/>
          <w:marTop w:val="152"/>
          <w:marBottom w:val="0"/>
          <w:divBdr>
            <w:top w:val="none" w:sz="0" w:space="0" w:color="auto"/>
            <w:left w:val="none" w:sz="0" w:space="0" w:color="auto"/>
            <w:bottom w:val="none" w:sz="0" w:space="0" w:color="auto"/>
            <w:right w:val="none" w:sz="0" w:space="0" w:color="auto"/>
          </w:divBdr>
        </w:div>
        <w:div w:id="1967655863">
          <w:marLeft w:val="0"/>
          <w:marRight w:val="0"/>
          <w:marTop w:val="152"/>
          <w:marBottom w:val="0"/>
          <w:divBdr>
            <w:top w:val="none" w:sz="0" w:space="0" w:color="auto"/>
            <w:left w:val="none" w:sz="0" w:space="0" w:color="auto"/>
            <w:bottom w:val="none" w:sz="0" w:space="0" w:color="auto"/>
            <w:right w:val="none" w:sz="0" w:space="0" w:color="auto"/>
          </w:divBdr>
        </w:div>
        <w:div w:id="1922637289">
          <w:marLeft w:val="0"/>
          <w:marRight w:val="0"/>
          <w:marTop w:val="152"/>
          <w:marBottom w:val="0"/>
          <w:divBdr>
            <w:top w:val="none" w:sz="0" w:space="0" w:color="auto"/>
            <w:left w:val="none" w:sz="0" w:space="0" w:color="auto"/>
            <w:bottom w:val="none" w:sz="0" w:space="0" w:color="auto"/>
            <w:right w:val="none" w:sz="0" w:space="0" w:color="auto"/>
          </w:divBdr>
        </w:div>
        <w:div w:id="194970587">
          <w:marLeft w:val="0"/>
          <w:marRight w:val="0"/>
          <w:marTop w:val="152"/>
          <w:marBottom w:val="0"/>
          <w:divBdr>
            <w:top w:val="none" w:sz="0" w:space="0" w:color="auto"/>
            <w:left w:val="none" w:sz="0" w:space="0" w:color="auto"/>
            <w:bottom w:val="none" w:sz="0" w:space="0" w:color="auto"/>
            <w:right w:val="none" w:sz="0" w:space="0" w:color="auto"/>
          </w:divBdr>
        </w:div>
        <w:div w:id="47341522">
          <w:marLeft w:val="0"/>
          <w:marRight w:val="0"/>
          <w:marTop w:val="152"/>
          <w:marBottom w:val="0"/>
          <w:divBdr>
            <w:top w:val="none" w:sz="0" w:space="0" w:color="auto"/>
            <w:left w:val="none" w:sz="0" w:space="0" w:color="auto"/>
            <w:bottom w:val="none" w:sz="0" w:space="0" w:color="auto"/>
            <w:right w:val="none" w:sz="0" w:space="0" w:color="auto"/>
          </w:divBdr>
        </w:div>
        <w:div w:id="492186941">
          <w:marLeft w:val="0"/>
          <w:marRight w:val="0"/>
          <w:marTop w:val="152"/>
          <w:marBottom w:val="0"/>
          <w:divBdr>
            <w:top w:val="none" w:sz="0" w:space="0" w:color="auto"/>
            <w:left w:val="none" w:sz="0" w:space="0" w:color="auto"/>
            <w:bottom w:val="none" w:sz="0" w:space="0" w:color="auto"/>
            <w:right w:val="none" w:sz="0" w:space="0" w:color="auto"/>
          </w:divBdr>
        </w:div>
        <w:div w:id="559289243">
          <w:marLeft w:val="0"/>
          <w:marRight w:val="0"/>
          <w:marTop w:val="152"/>
          <w:marBottom w:val="0"/>
          <w:divBdr>
            <w:top w:val="none" w:sz="0" w:space="0" w:color="auto"/>
            <w:left w:val="none" w:sz="0" w:space="0" w:color="auto"/>
            <w:bottom w:val="none" w:sz="0" w:space="0" w:color="auto"/>
            <w:right w:val="none" w:sz="0" w:space="0" w:color="auto"/>
          </w:divBdr>
        </w:div>
        <w:div w:id="992678298">
          <w:marLeft w:val="0"/>
          <w:marRight w:val="0"/>
          <w:marTop w:val="152"/>
          <w:marBottom w:val="0"/>
          <w:divBdr>
            <w:top w:val="none" w:sz="0" w:space="0" w:color="auto"/>
            <w:left w:val="none" w:sz="0" w:space="0" w:color="auto"/>
            <w:bottom w:val="none" w:sz="0" w:space="0" w:color="auto"/>
            <w:right w:val="none" w:sz="0" w:space="0" w:color="auto"/>
          </w:divBdr>
        </w:div>
        <w:div w:id="1015612303">
          <w:marLeft w:val="0"/>
          <w:marRight w:val="0"/>
          <w:marTop w:val="152"/>
          <w:marBottom w:val="0"/>
          <w:divBdr>
            <w:top w:val="none" w:sz="0" w:space="0" w:color="auto"/>
            <w:left w:val="none" w:sz="0" w:space="0" w:color="auto"/>
            <w:bottom w:val="none" w:sz="0" w:space="0" w:color="auto"/>
            <w:right w:val="none" w:sz="0" w:space="0" w:color="auto"/>
          </w:divBdr>
        </w:div>
        <w:div w:id="357393443">
          <w:marLeft w:val="0"/>
          <w:marRight w:val="0"/>
          <w:marTop w:val="152"/>
          <w:marBottom w:val="0"/>
          <w:divBdr>
            <w:top w:val="none" w:sz="0" w:space="0" w:color="auto"/>
            <w:left w:val="none" w:sz="0" w:space="0" w:color="auto"/>
            <w:bottom w:val="none" w:sz="0" w:space="0" w:color="auto"/>
            <w:right w:val="none" w:sz="0" w:space="0" w:color="auto"/>
          </w:divBdr>
        </w:div>
        <w:div w:id="1015036925">
          <w:marLeft w:val="0"/>
          <w:marRight w:val="0"/>
          <w:marTop w:val="152"/>
          <w:marBottom w:val="0"/>
          <w:divBdr>
            <w:top w:val="none" w:sz="0" w:space="0" w:color="auto"/>
            <w:left w:val="none" w:sz="0" w:space="0" w:color="auto"/>
            <w:bottom w:val="none" w:sz="0" w:space="0" w:color="auto"/>
            <w:right w:val="none" w:sz="0" w:space="0" w:color="auto"/>
          </w:divBdr>
        </w:div>
        <w:div w:id="1819421703">
          <w:marLeft w:val="0"/>
          <w:marRight w:val="0"/>
          <w:marTop w:val="152"/>
          <w:marBottom w:val="0"/>
          <w:divBdr>
            <w:top w:val="none" w:sz="0" w:space="0" w:color="auto"/>
            <w:left w:val="none" w:sz="0" w:space="0" w:color="auto"/>
            <w:bottom w:val="none" w:sz="0" w:space="0" w:color="auto"/>
            <w:right w:val="none" w:sz="0" w:space="0" w:color="auto"/>
          </w:divBdr>
        </w:div>
        <w:div w:id="399643798">
          <w:marLeft w:val="0"/>
          <w:marRight w:val="0"/>
          <w:marTop w:val="152"/>
          <w:marBottom w:val="0"/>
          <w:divBdr>
            <w:top w:val="none" w:sz="0" w:space="0" w:color="auto"/>
            <w:left w:val="none" w:sz="0" w:space="0" w:color="auto"/>
            <w:bottom w:val="none" w:sz="0" w:space="0" w:color="auto"/>
            <w:right w:val="none" w:sz="0" w:space="0" w:color="auto"/>
          </w:divBdr>
        </w:div>
        <w:div w:id="1368410005">
          <w:marLeft w:val="0"/>
          <w:marRight w:val="0"/>
          <w:marTop w:val="152"/>
          <w:marBottom w:val="0"/>
          <w:divBdr>
            <w:top w:val="none" w:sz="0" w:space="0" w:color="auto"/>
            <w:left w:val="none" w:sz="0" w:space="0" w:color="auto"/>
            <w:bottom w:val="none" w:sz="0" w:space="0" w:color="auto"/>
            <w:right w:val="none" w:sz="0" w:space="0" w:color="auto"/>
          </w:divBdr>
        </w:div>
        <w:div w:id="1218585552">
          <w:marLeft w:val="0"/>
          <w:marRight w:val="0"/>
          <w:marTop w:val="15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HC\Desktop\Resource%20Person%20Evaluation%20Lawyers%20Jan%20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HC\Desktop\Resource%20Person%20Evaluation%20Lawyers%20Jan%20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HC\Desktop\Resource%20Person%20Evaluation%20Lawyers%20Jan%2020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HC\Desktop\Resource%20Person%20Evaluation%20Lawyers%20Jan%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b="1" i="0" baseline="0">
                <a:cs typeface="+mn-cs"/>
              </a:rPr>
              <a:t>Overall Level of Proficiency in the topics mentioned in the</a:t>
            </a:r>
            <a:endParaRPr lang="en-US" sz="1200">
              <a:cs typeface="+mn-cs"/>
            </a:endParaRPr>
          </a:p>
          <a:p>
            <a:pPr>
              <a:defRPr/>
            </a:pPr>
            <a:r>
              <a:rPr lang="en-US" sz="1200" b="1" i="0" baseline="0">
                <a:cs typeface="+mn-cs"/>
              </a:rPr>
              <a:t>schedule of Training</a:t>
            </a:r>
            <a:endParaRPr lang="en-US" sz="1200">
              <a:cs typeface="+mn-cs"/>
            </a:endParaRPr>
          </a:p>
        </c:rich>
      </c:tx>
    </c:title>
    <c:plotArea>
      <c:layout/>
      <c:barChart>
        <c:barDir val="col"/>
        <c:grouping val="clustered"/>
        <c:ser>
          <c:idx val="0"/>
          <c:order val="0"/>
          <c:tx>
            <c:v>Percentage</c:v>
          </c:tx>
          <c:dLbls>
            <c:showVal val="1"/>
          </c:dLbls>
          <c:cat>
            <c:strRef>
              <c:f>Sheet2!$J$1:$K$1</c:f>
              <c:strCache>
                <c:ptCount val="2"/>
                <c:pt idx="0">
                  <c:v>Pre-Training</c:v>
                </c:pt>
                <c:pt idx="1">
                  <c:v>Post-Training</c:v>
                </c:pt>
              </c:strCache>
            </c:strRef>
          </c:cat>
          <c:val>
            <c:numRef>
              <c:f>Sheet2!$J$2:$K$2</c:f>
              <c:numCache>
                <c:formatCode>0</c:formatCode>
                <c:ptCount val="2"/>
                <c:pt idx="0">
                  <c:v>36.66666666666665</c:v>
                </c:pt>
                <c:pt idx="1">
                  <c:v>81.25</c:v>
                </c:pt>
              </c:numCache>
            </c:numRef>
          </c:val>
        </c:ser>
        <c:axId val="78408704"/>
        <c:axId val="79981568"/>
      </c:barChart>
      <c:catAx>
        <c:axId val="78408704"/>
        <c:scaling>
          <c:orientation val="minMax"/>
        </c:scaling>
        <c:axPos val="b"/>
        <c:majorTickMark val="none"/>
        <c:tickLblPos val="nextTo"/>
        <c:crossAx val="79981568"/>
        <c:crosses val="autoZero"/>
        <c:auto val="1"/>
        <c:lblAlgn val="ctr"/>
        <c:lblOffset val="100"/>
      </c:catAx>
      <c:valAx>
        <c:axId val="79981568"/>
        <c:scaling>
          <c:orientation val="minMax"/>
        </c:scaling>
        <c:axPos val="l"/>
        <c:majorGridlines/>
        <c:title>
          <c:tx>
            <c:rich>
              <a:bodyPr/>
              <a:lstStyle/>
              <a:p>
                <a:pPr>
                  <a:defRPr/>
                </a:pPr>
                <a:r>
                  <a:rPr lang="en-US"/>
                  <a:t>Percentage</a:t>
                </a:r>
              </a:p>
            </c:rich>
          </c:tx>
        </c:title>
        <c:numFmt formatCode="0" sourceLinked="1"/>
        <c:majorTickMark val="none"/>
        <c:tickLblPos val="nextTo"/>
        <c:crossAx val="78408704"/>
        <c:crosses val="autoZero"/>
        <c:crossBetween val="between"/>
      </c:valAx>
      <c:dTable>
        <c:showHorzBorder val="1"/>
        <c:showVertBorder val="1"/>
        <c:showOutline val="1"/>
        <c:showKeys val="1"/>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Practical use of the training</a:t>
            </a:r>
          </a:p>
        </c:rich>
      </c:tx>
    </c:title>
    <c:plotArea>
      <c:layout/>
      <c:barChart>
        <c:barDir val="col"/>
        <c:grouping val="clustered"/>
        <c:ser>
          <c:idx val="0"/>
          <c:order val="0"/>
          <c:tx>
            <c:strRef>
              <c:f>Sheet1!$H$1</c:f>
              <c:strCache>
                <c:ptCount val="1"/>
                <c:pt idx="0">
                  <c:v>Percentage</c:v>
                </c:pt>
              </c:strCache>
            </c:strRef>
          </c:tx>
          <c:dLbls>
            <c:showVal val="1"/>
          </c:dLbls>
          <c:cat>
            <c:strRef>
              <c:f>Sheet1!$A$2:$A$6</c:f>
              <c:strCache>
                <c:ptCount val="5"/>
                <c:pt idx="0">
                  <c:v>Administration of Justice (Criminal Trial) by Mr. Ashfaque Taj</c:v>
                </c:pt>
                <c:pt idx="1">
                  <c:v>Administration of Justice (Civil Trial) by Syed Kamal Hussain Shah</c:v>
                </c:pt>
                <c:pt idx="2">
                  <c:v>Professional Skills by Mr. Muhammad Ali</c:v>
                </c:pt>
                <c:pt idx="3">
                  <c:v>Professional Conduct  by Mr. Ghulam Abbas</c:v>
                </c:pt>
                <c:pt idx="4">
                  <c:v>Production and Effect of Evidence by Mr. Ahmed Iftikhar</c:v>
                </c:pt>
              </c:strCache>
            </c:strRef>
          </c:cat>
          <c:val>
            <c:numRef>
              <c:f>Sheet1!$H$2:$H$6</c:f>
              <c:numCache>
                <c:formatCode>0.0</c:formatCode>
                <c:ptCount val="5"/>
                <c:pt idx="0">
                  <c:v>84.374999999999986</c:v>
                </c:pt>
                <c:pt idx="1">
                  <c:v>83.333333333333329</c:v>
                </c:pt>
                <c:pt idx="2">
                  <c:v>81.25</c:v>
                </c:pt>
                <c:pt idx="3">
                  <c:v>77.5</c:v>
                </c:pt>
                <c:pt idx="4">
                  <c:v>76.666666666666671</c:v>
                </c:pt>
              </c:numCache>
            </c:numRef>
          </c:val>
        </c:ser>
        <c:axId val="81931264"/>
        <c:axId val="81948032"/>
      </c:barChart>
      <c:catAx>
        <c:axId val="81931264"/>
        <c:scaling>
          <c:orientation val="minMax"/>
        </c:scaling>
        <c:axPos val="b"/>
        <c:majorTickMark val="none"/>
        <c:tickLblPos val="nextTo"/>
        <c:crossAx val="81948032"/>
        <c:crosses val="autoZero"/>
        <c:auto val="1"/>
        <c:lblAlgn val="ctr"/>
        <c:lblOffset val="100"/>
      </c:catAx>
      <c:valAx>
        <c:axId val="81948032"/>
        <c:scaling>
          <c:orientation val="minMax"/>
        </c:scaling>
        <c:axPos val="l"/>
        <c:majorGridlines/>
        <c:title>
          <c:tx>
            <c:rich>
              <a:bodyPr/>
              <a:lstStyle/>
              <a:p>
                <a:pPr>
                  <a:defRPr/>
                </a:pPr>
                <a:r>
                  <a:rPr lang="en-US"/>
                  <a:t>Percentage</a:t>
                </a:r>
              </a:p>
            </c:rich>
          </c:tx>
        </c:title>
        <c:numFmt formatCode="0.0" sourceLinked="1"/>
        <c:majorTickMark val="none"/>
        <c:tickLblPos val="nextTo"/>
        <c:crossAx val="81931264"/>
        <c:crosses val="autoZero"/>
        <c:crossBetween val="between"/>
      </c:valAx>
      <c:dTable>
        <c:showHorzBorder val="1"/>
        <c:showVertBorder val="1"/>
        <c:showOutline val="1"/>
        <c:showKeys val="1"/>
      </c:dTable>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Resource Person Evaluation</a:t>
            </a:r>
          </a:p>
        </c:rich>
      </c:tx>
    </c:title>
    <c:plotArea>
      <c:layout/>
      <c:barChart>
        <c:barDir val="col"/>
        <c:grouping val="clustered"/>
        <c:ser>
          <c:idx val="0"/>
          <c:order val="0"/>
          <c:tx>
            <c:strRef>
              <c:f>'Sheet1 (2)'!$H$1</c:f>
              <c:strCache>
                <c:ptCount val="1"/>
                <c:pt idx="0">
                  <c:v>Percentage</c:v>
                </c:pt>
              </c:strCache>
            </c:strRef>
          </c:tx>
          <c:dLbls>
            <c:showVal val="1"/>
          </c:dLbls>
          <c:cat>
            <c:strRef>
              <c:f>'Sheet1 (2)'!$A$2:$A$6</c:f>
              <c:strCache>
                <c:ptCount val="5"/>
                <c:pt idx="0">
                  <c:v>Administration of Justice (Criminal Trial) by Mr. Ashfaque Taj</c:v>
                </c:pt>
                <c:pt idx="1">
                  <c:v>Administration of Justice (Civil Trial) by Syed Kamal Hussain Shah</c:v>
                </c:pt>
                <c:pt idx="2">
                  <c:v>Professional Skills by Mr. Muhammad Ali</c:v>
                </c:pt>
                <c:pt idx="3">
                  <c:v>Professional Conduct  by Mr. Ghulam Abbas</c:v>
                </c:pt>
                <c:pt idx="4">
                  <c:v>Production and Effect of Evidence by Mr. Ahmed Iftikhar</c:v>
                </c:pt>
              </c:strCache>
            </c:strRef>
          </c:cat>
          <c:val>
            <c:numRef>
              <c:f>'Sheet1 (2)'!$H$2:$H$6</c:f>
              <c:numCache>
                <c:formatCode>0.0</c:formatCode>
                <c:ptCount val="5"/>
                <c:pt idx="0">
                  <c:v>84.374999999999986</c:v>
                </c:pt>
                <c:pt idx="1">
                  <c:v>83.333333333333329</c:v>
                </c:pt>
                <c:pt idx="2">
                  <c:v>81.25</c:v>
                </c:pt>
                <c:pt idx="3">
                  <c:v>77.5</c:v>
                </c:pt>
                <c:pt idx="4">
                  <c:v>76.666666666666671</c:v>
                </c:pt>
              </c:numCache>
            </c:numRef>
          </c:val>
        </c:ser>
        <c:axId val="95126272"/>
        <c:axId val="97224192"/>
      </c:barChart>
      <c:catAx>
        <c:axId val="95126272"/>
        <c:scaling>
          <c:orientation val="minMax"/>
        </c:scaling>
        <c:axPos val="b"/>
        <c:majorTickMark val="none"/>
        <c:tickLblPos val="nextTo"/>
        <c:crossAx val="97224192"/>
        <c:crosses val="autoZero"/>
        <c:auto val="1"/>
        <c:lblAlgn val="ctr"/>
        <c:lblOffset val="100"/>
      </c:catAx>
      <c:valAx>
        <c:axId val="97224192"/>
        <c:scaling>
          <c:orientation val="minMax"/>
        </c:scaling>
        <c:axPos val="l"/>
        <c:majorGridlines/>
        <c:title>
          <c:tx>
            <c:rich>
              <a:bodyPr/>
              <a:lstStyle/>
              <a:p>
                <a:pPr>
                  <a:defRPr/>
                </a:pPr>
                <a:r>
                  <a:rPr lang="en-US"/>
                  <a:t>Percentage</a:t>
                </a:r>
              </a:p>
            </c:rich>
          </c:tx>
        </c:title>
        <c:numFmt formatCode="0.0" sourceLinked="1"/>
        <c:majorTickMark val="none"/>
        <c:tickLblPos val="nextTo"/>
        <c:crossAx val="95126272"/>
        <c:crosses val="autoZero"/>
        <c:crossBetween val="between"/>
      </c:valAx>
      <c:dTable>
        <c:showHorzBorder val="1"/>
        <c:showVertBorder val="1"/>
        <c:showOutline val="1"/>
        <c:showKeys val="1"/>
      </c:dTable>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b="1" i="0" baseline="0"/>
              <a:t>Overall Quality of the Training Program</a:t>
            </a:r>
          </a:p>
        </c:rich>
      </c:tx>
    </c:title>
    <c:plotArea>
      <c:layout/>
      <c:pieChart>
        <c:varyColors val="1"/>
        <c:ser>
          <c:idx val="0"/>
          <c:order val="0"/>
          <c:dLbls>
            <c:dLbl>
              <c:idx val="3"/>
              <c:delete val="1"/>
            </c:dLbl>
            <c:dLbl>
              <c:idx val="4"/>
              <c:delete val="1"/>
            </c:dLbl>
            <c:showPercent val="1"/>
            <c:showLeaderLines val="1"/>
          </c:dLbls>
          <c:cat>
            <c:strRef>
              <c:f>Sheet3!$B$2:$G$2</c:f>
              <c:strCache>
                <c:ptCount val="6"/>
                <c:pt idx="0">
                  <c:v>Excellent</c:v>
                </c:pt>
                <c:pt idx="1">
                  <c:v>Very Good</c:v>
                </c:pt>
                <c:pt idx="2">
                  <c:v>Good</c:v>
                </c:pt>
                <c:pt idx="3">
                  <c:v>Average</c:v>
                </c:pt>
                <c:pt idx="4">
                  <c:v>Poor</c:v>
                </c:pt>
                <c:pt idx="5">
                  <c:v>Very Poor</c:v>
                </c:pt>
              </c:strCache>
            </c:strRef>
          </c:cat>
          <c:val>
            <c:numRef>
              <c:f>Sheet3!$B$3:$G$3</c:f>
              <c:numCache>
                <c:formatCode>General</c:formatCode>
                <c:ptCount val="6"/>
                <c:pt idx="0">
                  <c:v>9</c:v>
                </c:pt>
                <c:pt idx="1">
                  <c:v>3</c:v>
                </c:pt>
                <c:pt idx="3">
                  <c:v>0</c:v>
                </c:pt>
                <c:pt idx="4">
                  <c:v>0</c:v>
                </c:pt>
              </c:numCache>
            </c:numRef>
          </c:val>
        </c:ser>
        <c:dLbls>
          <c:showPercent val="1"/>
        </c:dLbls>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88E82-500E-47E3-83DB-6B2640A1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PHC</cp:lastModifiedBy>
  <cp:revision>13</cp:revision>
  <cp:lastPrinted>2019-04-01T05:15:00Z</cp:lastPrinted>
  <dcterms:created xsi:type="dcterms:W3CDTF">2021-01-28T10:03:00Z</dcterms:created>
  <dcterms:modified xsi:type="dcterms:W3CDTF">2021-01-28T10:52:00Z</dcterms:modified>
</cp:coreProperties>
</file>