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947" w:rsidRPr="00604746" w:rsidRDefault="005B6947" w:rsidP="00B37C68">
      <w:pPr>
        <w:jc w:val="center"/>
        <w:rPr>
          <w:rFonts w:cstheme="minorHAnsi"/>
          <w:sz w:val="24"/>
          <w:szCs w:val="24"/>
        </w:rPr>
      </w:pPr>
      <w:r w:rsidRPr="00604746">
        <w:rPr>
          <w:rFonts w:cstheme="minorHAnsi"/>
          <w:noProof/>
          <w:sz w:val="24"/>
          <w:szCs w:val="24"/>
        </w:rPr>
        <w:drawing>
          <wp:inline distT="0" distB="0" distL="0" distR="0">
            <wp:extent cx="3864181" cy="979967"/>
            <wp:effectExtent l="19050" t="0" r="2969" b="0"/>
            <wp:docPr id="1" name="Picture 0" descr="kpja log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ja logo 2016.png"/>
                    <pic:cNvPicPr/>
                  </pic:nvPicPr>
                  <pic:blipFill>
                    <a:blip r:embed="rId8" cstate="print"/>
                    <a:stretch>
                      <a:fillRect/>
                    </a:stretch>
                  </pic:blipFill>
                  <pic:spPr>
                    <a:xfrm>
                      <a:off x="0" y="0"/>
                      <a:ext cx="3916408" cy="993212"/>
                    </a:xfrm>
                    <a:prstGeom prst="rect">
                      <a:avLst/>
                    </a:prstGeom>
                  </pic:spPr>
                </pic:pic>
              </a:graphicData>
            </a:graphic>
          </wp:inline>
        </w:drawing>
      </w:r>
    </w:p>
    <w:p w:rsidR="005B6947" w:rsidRPr="00604746" w:rsidRDefault="005B6947" w:rsidP="005B6947">
      <w:pPr>
        <w:rPr>
          <w:rFonts w:cstheme="minorHAnsi"/>
          <w:sz w:val="24"/>
          <w:szCs w:val="24"/>
        </w:rPr>
      </w:pPr>
    </w:p>
    <w:p w:rsidR="001B3494" w:rsidRPr="007C2788" w:rsidRDefault="001B3494" w:rsidP="00D63A4E">
      <w:pPr>
        <w:jc w:val="center"/>
        <w:rPr>
          <w:rFonts w:cstheme="minorHAnsi"/>
          <w:b/>
          <w:bCs/>
          <w:sz w:val="36"/>
          <w:szCs w:val="36"/>
          <w:u w:val="single"/>
        </w:rPr>
      </w:pPr>
      <w:r w:rsidRPr="007C2788">
        <w:rPr>
          <w:rFonts w:cstheme="minorHAnsi"/>
          <w:b/>
          <w:bCs/>
          <w:sz w:val="36"/>
          <w:szCs w:val="36"/>
          <w:u w:val="single"/>
        </w:rPr>
        <w:t>REPORT</w:t>
      </w:r>
    </w:p>
    <w:p w:rsidR="00C97469" w:rsidRPr="007C2788" w:rsidRDefault="00C97469" w:rsidP="00442BC9">
      <w:pPr>
        <w:spacing w:after="0" w:line="240" w:lineRule="auto"/>
        <w:jc w:val="center"/>
        <w:rPr>
          <w:rFonts w:cstheme="minorHAnsi"/>
          <w:b/>
          <w:bCs/>
          <w:sz w:val="28"/>
          <w:szCs w:val="28"/>
        </w:rPr>
      </w:pPr>
    </w:p>
    <w:p w:rsidR="001B3494" w:rsidRPr="00C97469" w:rsidRDefault="00C97469" w:rsidP="00442BC9">
      <w:pPr>
        <w:spacing w:after="0" w:line="240" w:lineRule="auto"/>
        <w:jc w:val="center"/>
        <w:rPr>
          <w:rFonts w:cstheme="minorHAnsi"/>
          <w:b/>
          <w:bCs/>
          <w:sz w:val="32"/>
          <w:szCs w:val="32"/>
        </w:rPr>
      </w:pPr>
      <w:r w:rsidRPr="007C2788">
        <w:rPr>
          <w:rFonts w:cstheme="minorHAnsi"/>
          <w:b/>
          <w:bCs/>
          <w:sz w:val="28"/>
          <w:szCs w:val="28"/>
        </w:rPr>
        <w:t>Online Training for newly promoted Senior Civil Judges</w:t>
      </w:r>
    </w:p>
    <w:p w:rsidR="00C97469" w:rsidRPr="00604746" w:rsidRDefault="00C97469" w:rsidP="00C97469">
      <w:pPr>
        <w:spacing w:before="240" w:after="0" w:line="240" w:lineRule="auto"/>
        <w:jc w:val="center"/>
        <w:rPr>
          <w:rFonts w:cstheme="minorHAnsi"/>
          <w:b/>
          <w:bCs/>
          <w:sz w:val="24"/>
          <w:szCs w:val="24"/>
        </w:rPr>
      </w:pPr>
      <w:r>
        <w:rPr>
          <w:rFonts w:cstheme="minorHAnsi"/>
          <w:b/>
          <w:bCs/>
          <w:sz w:val="24"/>
          <w:szCs w:val="24"/>
        </w:rPr>
        <w:t>5</w:t>
      </w:r>
      <w:r w:rsidRPr="00C97469">
        <w:rPr>
          <w:rFonts w:cstheme="minorHAnsi"/>
          <w:b/>
          <w:bCs/>
          <w:sz w:val="24"/>
          <w:szCs w:val="24"/>
          <w:vertAlign w:val="superscript"/>
        </w:rPr>
        <w:t>th</w:t>
      </w:r>
      <w:r>
        <w:rPr>
          <w:rFonts w:cstheme="minorHAnsi"/>
          <w:b/>
          <w:bCs/>
          <w:sz w:val="24"/>
          <w:szCs w:val="24"/>
        </w:rPr>
        <w:t xml:space="preserve"> October – 2</w:t>
      </w:r>
      <w:r w:rsidRPr="00C97469">
        <w:rPr>
          <w:rFonts w:cstheme="minorHAnsi"/>
          <w:b/>
          <w:bCs/>
          <w:sz w:val="24"/>
          <w:szCs w:val="24"/>
          <w:vertAlign w:val="superscript"/>
        </w:rPr>
        <w:t>nd</w:t>
      </w:r>
      <w:r>
        <w:rPr>
          <w:rFonts w:cstheme="minorHAnsi"/>
          <w:b/>
          <w:bCs/>
          <w:sz w:val="24"/>
          <w:szCs w:val="24"/>
        </w:rPr>
        <w:t xml:space="preserve"> November, 2020</w:t>
      </w:r>
    </w:p>
    <w:p w:rsidR="00C97469" w:rsidRDefault="00C97469" w:rsidP="007C2788">
      <w:pPr>
        <w:spacing w:after="0"/>
        <w:rPr>
          <w:rFonts w:cstheme="minorHAnsi"/>
          <w:b/>
          <w:bCs/>
          <w:noProof/>
          <w:sz w:val="24"/>
          <w:szCs w:val="24"/>
        </w:rPr>
      </w:pPr>
    </w:p>
    <w:p w:rsidR="00C97469" w:rsidRDefault="007C2788" w:rsidP="00442BC9">
      <w:pPr>
        <w:spacing w:after="0"/>
        <w:jc w:val="center"/>
        <w:rPr>
          <w:rFonts w:cstheme="minorHAnsi"/>
          <w:b/>
          <w:bCs/>
          <w:noProof/>
          <w:sz w:val="24"/>
          <w:szCs w:val="24"/>
        </w:rPr>
      </w:pPr>
      <w:r>
        <w:rPr>
          <w:noProof/>
        </w:rPr>
        <w:drawing>
          <wp:inline distT="0" distB="0" distL="0" distR="0">
            <wp:extent cx="5142230" cy="3408045"/>
            <wp:effectExtent l="19050" t="0" r="1270" b="0"/>
            <wp:docPr id="12" name="Picture 1" descr="http://kpja.edu.pk/sites/default/files/styles/medium/public/field/image/kp-judicial-academy-peshawar.jpg?itok=F6sT-h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pja.edu.pk/sites/default/files/styles/medium/public/field/image/kp-judicial-academy-peshawar.jpg?itok=F6sT-hs5"/>
                    <pic:cNvPicPr>
                      <a:picLocks noChangeAspect="1" noChangeArrowheads="1"/>
                    </pic:cNvPicPr>
                  </pic:nvPicPr>
                  <pic:blipFill>
                    <a:blip r:embed="rId9"/>
                    <a:srcRect/>
                    <a:stretch>
                      <a:fillRect/>
                    </a:stretch>
                  </pic:blipFill>
                  <pic:spPr bwMode="auto">
                    <a:xfrm>
                      <a:off x="0" y="0"/>
                      <a:ext cx="5142230" cy="3408045"/>
                    </a:xfrm>
                    <a:prstGeom prst="roundRect">
                      <a:avLst>
                        <a:gd name="adj" fmla="val 8594"/>
                      </a:avLst>
                    </a:prstGeom>
                    <a:solidFill>
                      <a:srgbClr val="FFFFFF">
                        <a:shade val="85000"/>
                      </a:srgbClr>
                    </a:solidFill>
                    <a:ln>
                      <a:noFill/>
                    </a:ln>
                    <a:effectLst/>
                  </pic:spPr>
                </pic:pic>
              </a:graphicData>
            </a:graphic>
          </wp:inline>
        </w:drawing>
      </w:r>
    </w:p>
    <w:p w:rsidR="00C97469" w:rsidRDefault="00C97469" w:rsidP="00442BC9">
      <w:pPr>
        <w:spacing w:after="0"/>
        <w:jc w:val="center"/>
        <w:rPr>
          <w:rFonts w:cstheme="minorHAnsi"/>
          <w:b/>
          <w:bCs/>
          <w:noProof/>
          <w:sz w:val="24"/>
          <w:szCs w:val="24"/>
        </w:rPr>
      </w:pPr>
    </w:p>
    <w:p w:rsidR="00915242" w:rsidRPr="00604746" w:rsidRDefault="00915242" w:rsidP="00442BC9">
      <w:pPr>
        <w:spacing w:after="0"/>
        <w:jc w:val="center"/>
        <w:rPr>
          <w:rFonts w:cstheme="minorHAnsi"/>
          <w:b/>
          <w:bCs/>
          <w:noProof/>
          <w:sz w:val="24"/>
          <w:szCs w:val="24"/>
        </w:rPr>
      </w:pPr>
      <w:r w:rsidRPr="00604746">
        <w:rPr>
          <w:rFonts w:cstheme="minorHAnsi"/>
          <w:b/>
          <w:bCs/>
          <w:noProof/>
          <w:sz w:val="24"/>
          <w:szCs w:val="24"/>
        </w:rPr>
        <w:t>Prepared by:</w:t>
      </w:r>
    </w:p>
    <w:p w:rsidR="00915242" w:rsidRPr="00604746" w:rsidRDefault="00915242" w:rsidP="00915242">
      <w:pPr>
        <w:jc w:val="center"/>
        <w:rPr>
          <w:rFonts w:cstheme="minorHAnsi"/>
          <w:noProof/>
          <w:sz w:val="24"/>
          <w:szCs w:val="24"/>
        </w:rPr>
      </w:pPr>
      <w:r w:rsidRPr="00604746">
        <w:rPr>
          <w:rFonts w:cstheme="minorHAnsi"/>
          <w:noProof/>
          <w:sz w:val="24"/>
          <w:szCs w:val="24"/>
        </w:rPr>
        <w:t>Ahmed Iftikhar (Director Instructions)</w:t>
      </w:r>
    </w:p>
    <w:p w:rsidR="00442BC9" w:rsidRPr="00604746" w:rsidRDefault="00442BC9" w:rsidP="00442BC9">
      <w:pPr>
        <w:spacing w:after="0"/>
        <w:jc w:val="center"/>
        <w:rPr>
          <w:rFonts w:cstheme="minorHAnsi"/>
          <w:b/>
          <w:noProof/>
          <w:sz w:val="24"/>
          <w:szCs w:val="24"/>
        </w:rPr>
      </w:pPr>
      <w:r w:rsidRPr="00604746">
        <w:rPr>
          <w:rFonts w:cstheme="minorHAnsi"/>
          <w:b/>
          <w:noProof/>
          <w:sz w:val="24"/>
          <w:szCs w:val="24"/>
        </w:rPr>
        <w:t>Finalized by:</w:t>
      </w:r>
    </w:p>
    <w:p w:rsidR="00D63A4E" w:rsidRPr="00604746" w:rsidRDefault="00442BC9" w:rsidP="007C2788">
      <w:pPr>
        <w:spacing w:after="0"/>
        <w:jc w:val="center"/>
        <w:rPr>
          <w:rFonts w:cstheme="minorHAnsi"/>
          <w:sz w:val="24"/>
          <w:szCs w:val="24"/>
        </w:rPr>
      </w:pPr>
      <w:r w:rsidRPr="00604746">
        <w:rPr>
          <w:rFonts w:cstheme="minorHAnsi"/>
          <w:noProof/>
          <w:sz w:val="24"/>
          <w:szCs w:val="24"/>
        </w:rPr>
        <w:t>Syed kamal Hussain Shah  (Dean Faculty)</w:t>
      </w:r>
      <w:r w:rsidRPr="00604746">
        <w:rPr>
          <w:rFonts w:cstheme="minorHAnsi"/>
          <w:noProof/>
          <w:sz w:val="24"/>
          <w:szCs w:val="24"/>
        </w:rPr>
        <w:br/>
      </w:r>
      <w:r w:rsidR="006E68A0" w:rsidRPr="00604746">
        <w:rPr>
          <w:rFonts w:cstheme="minorHAnsi"/>
          <w:sz w:val="24"/>
          <w:szCs w:val="24"/>
        </w:rPr>
        <w:t>______________________________________________________________________________</w:t>
      </w:r>
      <w:r w:rsidR="00B11A9F" w:rsidRPr="00604746">
        <w:rPr>
          <w:rFonts w:cstheme="minorHAnsi"/>
          <w:sz w:val="24"/>
          <w:szCs w:val="24"/>
        </w:rPr>
        <w:t>Khyber Pakhtunkhwa Judicial Academy, Old Sessions Court Building, Jail Road, Peshawar</w:t>
      </w:r>
    </w:p>
    <w:p w:rsidR="00AB0E61" w:rsidRPr="00604746" w:rsidRDefault="00B11A9F" w:rsidP="0017625A">
      <w:pPr>
        <w:spacing w:after="0"/>
        <w:jc w:val="center"/>
        <w:rPr>
          <w:rFonts w:cstheme="minorHAnsi"/>
          <w:sz w:val="24"/>
          <w:szCs w:val="24"/>
        </w:rPr>
        <w:sectPr w:rsidR="00AB0E61" w:rsidRPr="00604746" w:rsidSect="0086645C">
          <w:footerReference w:type="default" r:id="rId10"/>
          <w:pgSz w:w="11907" w:h="16839" w:code="9"/>
          <w:pgMar w:top="1440" w:right="1440" w:bottom="1440" w:left="1440" w:header="720" w:footer="720" w:gutter="0"/>
          <w:cols w:space="720"/>
          <w:docGrid w:linePitch="360"/>
        </w:sectPr>
      </w:pPr>
      <w:r w:rsidRPr="00604746">
        <w:rPr>
          <w:rFonts w:cstheme="minorHAnsi"/>
          <w:sz w:val="24"/>
          <w:szCs w:val="24"/>
        </w:rPr>
        <w:t>info@kpja.edu.pk | www.kpja.edu.pk</w:t>
      </w:r>
    </w:p>
    <w:p w:rsidR="004376EF" w:rsidRPr="009C559E" w:rsidRDefault="002A6B6D" w:rsidP="00AB0E61">
      <w:pPr>
        <w:pStyle w:val="Heading1"/>
        <w:spacing w:before="0"/>
        <w:rPr>
          <w:rFonts w:asciiTheme="minorHAnsi" w:hAnsiTheme="minorHAnsi" w:cstheme="minorHAnsi"/>
          <w:sz w:val="26"/>
          <w:szCs w:val="26"/>
        </w:rPr>
      </w:pPr>
      <w:r w:rsidRPr="009C559E">
        <w:rPr>
          <w:rFonts w:asciiTheme="minorHAnsi" w:hAnsiTheme="minorHAnsi" w:cstheme="minorHAnsi"/>
          <w:sz w:val="26"/>
          <w:szCs w:val="26"/>
        </w:rPr>
        <w:lastRenderedPageBreak/>
        <w:t>1.0</w:t>
      </w:r>
      <w:r w:rsidRPr="009C559E">
        <w:rPr>
          <w:rFonts w:asciiTheme="minorHAnsi" w:hAnsiTheme="minorHAnsi" w:cstheme="minorHAnsi"/>
          <w:sz w:val="26"/>
          <w:szCs w:val="26"/>
        </w:rPr>
        <w:tab/>
      </w:r>
      <w:r w:rsidR="005B6947" w:rsidRPr="009C559E">
        <w:rPr>
          <w:rFonts w:asciiTheme="minorHAnsi" w:hAnsiTheme="minorHAnsi" w:cstheme="minorHAnsi"/>
          <w:sz w:val="26"/>
          <w:szCs w:val="26"/>
        </w:rPr>
        <w:t>Introduction</w:t>
      </w:r>
    </w:p>
    <w:p w:rsidR="004376EF" w:rsidRPr="00604746" w:rsidRDefault="002A6B6D" w:rsidP="00263D9D">
      <w:pPr>
        <w:spacing w:before="240" w:line="360" w:lineRule="auto"/>
        <w:jc w:val="both"/>
        <w:rPr>
          <w:rFonts w:cstheme="minorHAnsi"/>
          <w:sz w:val="24"/>
          <w:szCs w:val="24"/>
        </w:rPr>
      </w:pPr>
      <w:r w:rsidRPr="00604746">
        <w:rPr>
          <w:rFonts w:cstheme="minorHAnsi"/>
          <w:sz w:val="24"/>
          <w:szCs w:val="24"/>
        </w:rPr>
        <w:t>1.1</w:t>
      </w:r>
      <w:r w:rsidRPr="00604746">
        <w:rPr>
          <w:rFonts w:cstheme="minorHAnsi"/>
          <w:sz w:val="24"/>
          <w:szCs w:val="24"/>
        </w:rPr>
        <w:tab/>
      </w:r>
      <w:r w:rsidR="004376EF" w:rsidRPr="00604746">
        <w:rPr>
          <w:rFonts w:cstheme="minorHAnsi"/>
          <w:sz w:val="24"/>
          <w:szCs w:val="24"/>
        </w:rPr>
        <w:t xml:space="preserve">KPJA is statutorily mandated </w:t>
      </w:r>
      <w:r w:rsidR="00823848" w:rsidRPr="00604746">
        <w:rPr>
          <w:rFonts w:cstheme="minorHAnsi"/>
          <w:sz w:val="24"/>
          <w:szCs w:val="24"/>
        </w:rPr>
        <w:t>to provide</w:t>
      </w:r>
      <w:r w:rsidR="004376EF" w:rsidRPr="00604746">
        <w:rPr>
          <w:rFonts w:cstheme="minorHAnsi"/>
          <w:sz w:val="24"/>
          <w:szCs w:val="24"/>
        </w:rPr>
        <w:t xml:space="preserve"> training </w:t>
      </w:r>
      <w:r w:rsidR="00823848" w:rsidRPr="00604746">
        <w:rPr>
          <w:rFonts w:cstheme="minorHAnsi"/>
          <w:sz w:val="24"/>
          <w:szCs w:val="24"/>
        </w:rPr>
        <w:t>to all</w:t>
      </w:r>
      <w:r w:rsidR="00B268DE" w:rsidRPr="00604746">
        <w:rPr>
          <w:rFonts w:cstheme="minorHAnsi"/>
          <w:sz w:val="24"/>
          <w:szCs w:val="24"/>
        </w:rPr>
        <w:t xml:space="preserve"> justice sector stakeholders, </w:t>
      </w:r>
      <w:r w:rsidR="004376EF" w:rsidRPr="00604746">
        <w:rPr>
          <w:rFonts w:cstheme="minorHAnsi"/>
          <w:sz w:val="24"/>
          <w:szCs w:val="24"/>
        </w:rPr>
        <w:t xml:space="preserve">to hold conferences, seminars, lectures, workshops and symposia in matters relating to court management, administration of justice, law and development of skills in legislative drafting </w:t>
      </w:r>
      <w:r w:rsidR="003D2FC9" w:rsidRPr="00604746">
        <w:rPr>
          <w:rFonts w:cstheme="minorHAnsi"/>
          <w:sz w:val="24"/>
          <w:szCs w:val="24"/>
        </w:rPr>
        <w:t>and to</w:t>
      </w:r>
      <w:r w:rsidR="004376EF" w:rsidRPr="00604746">
        <w:rPr>
          <w:rFonts w:cstheme="minorHAnsi"/>
          <w:sz w:val="24"/>
          <w:szCs w:val="24"/>
        </w:rPr>
        <w:t xml:space="preserve"> establish liaison with research institutions, universities and other bodies including the Federal Judicial Academy, towards the cause of administration of justice</w:t>
      </w:r>
      <w:r w:rsidR="003D2FC9" w:rsidRPr="00604746">
        <w:rPr>
          <w:rFonts w:cstheme="minorHAnsi"/>
          <w:sz w:val="24"/>
          <w:szCs w:val="24"/>
        </w:rPr>
        <w:t>. (</w:t>
      </w:r>
      <w:r w:rsidR="004376EF" w:rsidRPr="00604746">
        <w:rPr>
          <w:rFonts w:cstheme="minorHAnsi"/>
          <w:sz w:val="24"/>
          <w:szCs w:val="24"/>
        </w:rPr>
        <w:t>Section 4 of the Academy Act)</w:t>
      </w:r>
    </w:p>
    <w:p w:rsidR="00E92505" w:rsidRPr="00207965" w:rsidRDefault="00125A75" w:rsidP="004D2753">
      <w:pPr>
        <w:spacing w:line="360" w:lineRule="auto"/>
        <w:jc w:val="both"/>
        <w:rPr>
          <w:sz w:val="24"/>
          <w:szCs w:val="24"/>
        </w:rPr>
      </w:pPr>
      <w:r w:rsidRPr="00CA1DD7">
        <w:rPr>
          <w:sz w:val="24"/>
          <w:szCs w:val="24"/>
        </w:rPr>
        <w:t xml:space="preserve">1.2 </w:t>
      </w:r>
      <w:r w:rsidRPr="00CA1DD7">
        <w:rPr>
          <w:sz w:val="24"/>
          <w:szCs w:val="24"/>
        </w:rPr>
        <w:tab/>
      </w:r>
      <w:r w:rsidR="00207965" w:rsidRPr="00CA1DD7">
        <w:rPr>
          <w:rFonts w:cstheme="majorBidi"/>
          <w:sz w:val="24"/>
          <w:szCs w:val="24"/>
        </w:rPr>
        <w:t>Hon'ble the Peshawar High Court Peshawar by the Notification No. P(a)31-A/94-J dated 24</w:t>
      </w:r>
      <w:r w:rsidR="00207965" w:rsidRPr="00CA1DD7">
        <w:rPr>
          <w:rFonts w:cstheme="majorBidi"/>
          <w:sz w:val="24"/>
          <w:szCs w:val="24"/>
          <w:vertAlign w:val="superscript"/>
        </w:rPr>
        <w:t>th</w:t>
      </w:r>
      <w:r w:rsidR="00207965" w:rsidRPr="00CA1DD7">
        <w:rPr>
          <w:rFonts w:cstheme="majorBidi"/>
          <w:sz w:val="24"/>
          <w:szCs w:val="24"/>
        </w:rPr>
        <w:t xml:space="preserve"> April, 2020</w:t>
      </w:r>
      <w:r w:rsidR="00CA1DD7">
        <w:rPr>
          <w:rFonts w:cstheme="majorBidi"/>
          <w:sz w:val="24"/>
          <w:szCs w:val="24"/>
        </w:rPr>
        <w:t xml:space="preserve"> </w:t>
      </w:r>
      <w:r w:rsidR="00207965" w:rsidRPr="00CA1DD7">
        <w:rPr>
          <w:rFonts w:cstheme="majorBidi"/>
          <w:sz w:val="24"/>
          <w:szCs w:val="24"/>
        </w:rPr>
        <w:t>promoted 26 Civil Judges to the post of Senior Civil Judge.</w:t>
      </w:r>
      <w:r w:rsidR="00CA1DD7">
        <w:rPr>
          <w:rFonts w:cstheme="majorBidi"/>
          <w:sz w:val="24"/>
          <w:szCs w:val="24"/>
        </w:rPr>
        <w:t xml:space="preserve"> </w:t>
      </w:r>
      <w:r w:rsidR="00207965" w:rsidRPr="00CA1DD7">
        <w:rPr>
          <w:rFonts w:cstheme="majorBidi"/>
          <w:sz w:val="24"/>
          <w:szCs w:val="24"/>
        </w:rPr>
        <w:t xml:space="preserve">Notification of the </w:t>
      </w:r>
      <w:r w:rsidR="00CA1DD7">
        <w:rPr>
          <w:rFonts w:cstheme="majorBidi"/>
          <w:sz w:val="24"/>
          <w:szCs w:val="24"/>
        </w:rPr>
        <w:t>H</w:t>
      </w:r>
      <w:r w:rsidR="00207965" w:rsidRPr="00CA1DD7">
        <w:rPr>
          <w:rFonts w:cstheme="majorBidi"/>
          <w:sz w:val="24"/>
          <w:szCs w:val="24"/>
        </w:rPr>
        <w:t>on'ble Peshawar High Court, Peshawar No.5-J dated 20th December, 2003 prescribes 03 week mandatory training for Senior Civil Judges.</w:t>
      </w:r>
      <w:r w:rsidR="00CA1DD7">
        <w:rPr>
          <w:rFonts w:cstheme="majorBidi"/>
          <w:sz w:val="24"/>
          <w:szCs w:val="24"/>
        </w:rPr>
        <w:t xml:space="preserve"> Further </w:t>
      </w:r>
      <w:r w:rsidR="00207965" w:rsidRPr="00CA1DD7">
        <w:rPr>
          <w:rFonts w:cstheme="majorBidi"/>
          <w:sz w:val="24"/>
          <w:szCs w:val="24"/>
        </w:rPr>
        <w:t xml:space="preserve">Hon'ble Peshawar High Court, Peshawar directed the Academy vide Letter No. 21815/SDJ/PHC/HRW/06-V.I-2019 dated </w:t>
      </w:r>
      <w:r w:rsidR="00B42A79" w:rsidRPr="00CA1DD7">
        <w:rPr>
          <w:rFonts w:cstheme="majorBidi"/>
          <w:sz w:val="24"/>
          <w:szCs w:val="24"/>
        </w:rPr>
        <w:t>11.11.2019 to</w:t>
      </w:r>
      <w:r w:rsidR="00207965" w:rsidRPr="00CA1DD7">
        <w:rPr>
          <w:rFonts w:cstheme="majorBidi"/>
          <w:sz w:val="24"/>
          <w:szCs w:val="24"/>
        </w:rPr>
        <w:t xml:space="preserve"> devise training module for Senior Civil Judges. Similarly the Audit Report was shared with the Academy in pressing upon the necessity of holding training for Senior Civil Judges.</w:t>
      </w:r>
      <w:r w:rsidR="004D2753">
        <w:rPr>
          <w:rFonts w:cstheme="majorBidi"/>
          <w:sz w:val="24"/>
          <w:szCs w:val="24"/>
        </w:rPr>
        <w:t xml:space="preserve"> With this end in view, the Academy arranged </w:t>
      </w:r>
      <w:r w:rsidR="0041676F">
        <w:rPr>
          <w:rFonts w:cstheme="majorBidi"/>
          <w:sz w:val="24"/>
          <w:szCs w:val="24"/>
        </w:rPr>
        <w:t xml:space="preserve">one month online training for newly promoted Senior Civil Judges. </w:t>
      </w:r>
    </w:p>
    <w:p w:rsidR="00E92505" w:rsidRPr="009C559E" w:rsidRDefault="00B42A79" w:rsidP="00B42A79">
      <w:pPr>
        <w:pStyle w:val="Heading1"/>
        <w:spacing w:after="240"/>
        <w:rPr>
          <w:rFonts w:asciiTheme="minorHAnsi" w:hAnsiTheme="minorHAnsi"/>
          <w:sz w:val="26"/>
          <w:szCs w:val="26"/>
        </w:rPr>
      </w:pPr>
      <w:r w:rsidRPr="009C559E">
        <w:rPr>
          <w:rFonts w:asciiTheme="minorHAnsi" w:hAnsiTheme="minorHAnsi"/>
          <w:sz w:val="26"/>
          <w:szCs w:val="26"/>
        </w:rPr>
        <w:t xml:space="preserve">2.0 </w:t>
      </w:r>
      <w:r w:rsidR="00221C4C">
        <w:rPr>
          <w:rFonts w:asciiTheme="minorHAnsi" w:hAnsiTheme="minorHAnsi"/>
          <w:sz w:val="26"/>
          <w:szCs w:val="26"/>
        </w:rPr>
        <w:tab/>
      </w:r>
      <w:r w:rsidRPr="009C559E">
        <w:rPr>
          <w:rFonts w:asciiTheme="minorHAnsi" w:hAnsiTheme="minorHAnsi"/>
          <w:sz w:val="26"/>
          <w:szCs w:val="26"/>
        </w:rPr>
        <w:t>Purpose of the report</w:t>
      </w:r>
    </w:p>
    <w:p w:rsidR="00E92505" w:rsidRPr="00604746" w:rsidRDefault="00E92505" w:rsidP="00F90993">
      <w:pPr>
        <w:pStyle w:val="ListParagraph"/>
        <w:spacing w:after="240" w:line="360" w:lineRule="auto"/>
        <w:ind w:left="0"/>
        <w:jc w:val="both"/>
        <w:rPr>
          <w:rFonts w:cstheme="minorHAnsi"/>
          <w:sz w:val="24"/>
          <w:szCs w:val="24"/>
        </w:rPr>
      </w:pPr>
      <w:r w:rsidRPr="00604746">
        <w:rPr>
          <w:rFonts w:cstheme="minorHAnsi"/>
          <w:sz w:val="24"/>
          <w:szCs w:val="24"/>
        </w:rPr>
        <w:t>2.1</w:t>
      </w:r>
      <w:r w:rsidRPr="00604746">
        <w:rPr>
          <w:rFonts w:cstheme="minorHAnsi"/>
          <w:sz w:val="24"/>
          <w:szCs w:val="24"/>
        </w:rPr>
        <w:tab/>
      </w:r>
      <w:r w:rsidRPr="00604746">
        <w:rPr>
          <w:rFonts w:eastAsia="Times New Roman" w:cs="Times New Roman"/>
          <w:color w:val="1C1E29"/>
          <w:sz w:val="24"/>
          <w:szCs w:val="24"/>
        </w:rPr>
        <w:t>This report aims to assess the quality and impact of the training delivered</w:t>
      </w:r>
      <w:r w:rsidRPr="00604746">
        <w:rPr>
          <w:rFonts w:cstheme="minorHAnsi"/>
          <w:sz w:val="24"/>
          <w:szCs w:val="24"/>
        </w:rPr>
        <w:t xml:space="preserve"> </w:t>
      </w:r>
      <w:r w:rsidR="003F4F44" w:rsidRPr="00604746">
        <w:rPr>
          <w:rFonts w:cstheme="minorHAnsi"/>
          <w:sz w:val="24"/>
          <w:szCs w:val="24"/>
        </w:rPr>
        <w:t>from</w:t>
      </w:r>
      <w:r w:rsidRPr="00604746">
        <w:rPr>
          <w:rFonts w:cstheme="minorHAnsi"/>
          <w:sz w:val="24"/>
          <w:szCs w:val="24"/>
        </w:rPr>
        <w:t xml:space="preserve"> </w:t>
      </w:r>
      <w:r w:rsidR="00F90993">
        <w:rPr>
          <w:rFonts w:cstheme="minorHAnsi"/>
          <w:sz w:val="24"/>
          <w:szCs w:val="24"/>
        </w:rPr>
        <w:t>5</w:t>
      </w:r>
      <w:r w:rsidRPr="00604746">
        <w:rPr>
          <w:rFonts w:cstheme="minorHAnsi"/>
          <w:sz w:val="24"/>
          <w:szCs w:val="24"/>
          <w:vertAlign w:val="superscript"/>
        </w:rPr>
        <w:t>th</w:t>
      </w:r>
      <w:r w:rsidR="00F90993">
        <w:rPr>
          <w:rFonts w:cstheme="minorHAnsi"/>
          <w:sz w:val="24"/>
          <w:szCs w:val="24"/>
          <w:vertAlign w:val="superscript"/>
        </w:rPr>
        <w:t xml:space="preserve"> </w:t>
      </w:r>
      <w:r w:rsidR="00F90993">
        <w:rPr>
          <w:rFonts w:cstheme="minorHAnsi"/>
          <w:sz w:val="24"/>
          <w:szCs w:val="24"/>
        </w:rPr>
        <w:t>October</w:t>
      </w:r>
      <w:r w:rsidRPr="00604746">
        <w:rPr>
          <w:rFonts w:cstheme="minorHAnsi"/>
          <w:sz w:val="24"/>
          <w:szCs w:val="24"/>
        </w:rPr>
        <w:t xml:space="preserve"> </w:t>
      </w:r>
      <w:r w:rsidR="003F4F44" w:rsidRPr="00604746">
        <w:rPr>
          <w:rFonts w:cstheme="minorHAnsi"/>
          <w:sz w:val="24"/>
          <w:szCs w:val="24"/>
        </w:rPr>
        <w:t>to</w:t>
      </w:r>
      <w:r w:rsidRPr="00604746">
        <w:rPr>
          <w:rFonts w:cstheme="minorHAnsi"/>
          <w:sz w:val="24"/>
          <w:szCs w:val="24"/>
        </w:rPr>
        <w:t xml:space="preserve"> </w:t>
      </w:r>
      <w:r w:rsidR="00F90993">
        <w:rPr>
          <w:rFonts w:cstheme="minorHAnsi"/>
          <w:sz w:val="24"/>
          <w:szCs w:val="24"/>
        </w:rPr>
        <w:t>2</w:t>
      </w:r>
      <w:r w:rsidR="00F90993" w:rsidRPr="00F90993">
        <w:rPr>
          <w:rFonts w:cstheme="minorHAnsi"/>
          <w:sz w:val="24"/>
          <w:szCs w:val="24"/>
          <w:vertAlign w:val="superscript"/>
        </w:rPr>
        <w:t>nd</w:t>
      </w:r>
      <w:r w:rsidR="00F90993">
        <w:rPr>
          <w:rFonts w:cstheme="minorHAnsi"/>
          <w:sz w:val="24"/>
          <w:szCs w:val="24"/>
        </w:rPr>
        <w:t xml:space="preserve"> November, 2020</w:t>
      </w:r>
      <w:r w:rsidRPr="00604746">
        <w:rPr>
          <w:rFonts w:cstheme="minorHAnsi"/>
          <w:sz w:val="24"/>
          <w:szCs w:val="24"/>
        </w:rPr>
        <w:t>.</w:t>
      </w:r>
    </w:p>
    <w:p w:rsidR="00E92505" w:rsidRPr="00604746" w:rsidRDefault="00E92505" w:rsidP="00E92505">
      <w:pPr>
        <w:pStyle w:val="ListParagraph"/>
        <w:spacing w:line="360" w:lineRule="auto"/>
        <w:ind w:left="0"/>
        <w:jc w:val="both"/>
        <w:rPr>
          <w:rFonts w:eastAsiaTheme="majorEastAsia" w:cstheme="minorHAnsi"/>
          <w:b/>
          <w:bCs/>
          <w:color w:val="365F91" w:themeColor="accent1" w:themeShade="BF"/>
          <w:sz w:val="24"/>
          <w:szCs w:val="24"/>
        </w:rPr>
      </w:pPr>
      <w:r w:rsidRPr="00604746">
        <w:rPr>
          <w:rFonts w:cstheme="minorHAnsi"/>
          <w:sz w:val="24"/>
          <w:szCs w:val="24"/>
        </w:rPr>
        <w:t>2.2</w:t>
      </w:r>
      <w:r w:rsidRPr="00604746">
        <w:rPr>
          <w:rFonts w:cstheme="minorHAnsi"/>
          <w:sz w:val="24"/>
          <w:szCs w:val="24"/>
        </w:rPr>
        <w:tab/>
      </w:r>
      <w:r w:rsidRPr="00604746">
        <w:rPr>
          <w:rFonts w:eastAsia="Times New Roman" w:cs="Times New Roman"/>
          <w:color w:val="1C1E29"/>
          <w:sz w:val="24"/>
          <w:szCs w:val="24"/>
        </w:rPr>
        <w:t>The report begins with concept paper, general layout of the training session including, information about the participants, the resource person details, schedule of activities, proceedings, followed by recommendations for future improvements.</w:t>
      </w:r>
    </w:p>
    <w:p w:rsidR="009C559E" w:rsidRPr="009C559E" w:rsidRDefault="00221C4C" w:rsidP="009C559E">
      <w:pPr>
        <w:pStyle w:val="Heading1"/>
        <w:spacing w:after="240"/>
        <w:rPr>
          <w:rFonts w:asciiTheme="minorHAnsi" w:eastAsia="Times New Roman" w:hAnsiTheme="minorHAnsi"/>
          <w:sz w:val="26"/>
          <w:szCs w:val="26"/>
          <w:lang w:eastAsia="en-GB"/>
        </w:rPr>
      </w:pPr>
      <w:r>
        <w:rPr>
          <w:rFonts w:asciiTheme="minorHAnsi" w:eastAsia="Times New Roman" w:hAnsiTheme="minorHAnsi"/>
          <w:sz w:val="26"/>
          <w:szCs w:val="26"/>
          <w:lang w:eastAsia="en-GB"/>
        </w:rPr>
        <w:t>3.0</w:t>
      </w:r>
      <w:r>
        <w:rPr>
          <w:rFonts w:asciiTheme="minorHAnsi" w:eastAsia="Times New Roman" w:hAnsiTheme="minorHAnsi"/>
          <w:sz w:val="26"/>
          <w:szCs w:val="26"/>
          <w:lang w:eastAsia="en-GB"/>
        </w:rPr>
        <w:tab/>
      </w:r>
      <w:r w:rsidR="009C559E" w:rsidRPr="009C559E">
        <w:rPr>
          <w:rFonts w:asciiTheme="minorHAnsi" w:eastAsia="Times New Roman" w:hAnsiTheme="minorHAnsi"/>
          <w:sz w:val="26"/>
          <w:szCs w:val="26"/>
          <w:lang w:eastAsia="en-GB"/>
        </w:rPr>
        <w:t>Concept Paper</w:t>
      </w:r>
    </w:p>
    <w:p w:rsidR="009C559E" w:rsidRPr="009C559E" w:rsidRDefault="00221C4C" w:rsidP="00263D9D">
      <w:pPr>
        <w:pStyle w:val="Heading2"/>
        <w:spacing w:line="360" w:lineRule="auto"/>
        <w:rPr>
          <w:rFonts w:asciiTheme="minorHAnsi" w:hAnsiTheme="minorHAnsi"/>
          <w:sz w:val="24"/>
          <w:szCs w:val="24"/>
          <w:lang w:eastAsia="en-GB"/>
        </w:rPr>
      </w:pPr>
      <w:r>
        <w:rPr>
          <w:rFonts w:asciiTheme="minorHAnsi" w:hAnsiTheme="minorHAnsi"/>
          <w:sz w:val="24"/>
          <w:szCs w:val="24"/>
          <w:lang w:eastAsia="en-GB"/>
        </w:rPr>
        <w:t>3.1</w:t>
      </w:r>
      <w:r>
        <w:rPr>
          <w:rFonts w:asciiTheme="minorHAnsi" w:hAnsiTheme="minorHAnsi"/>
          <w:sz w:val="24"/>
          <w:szCs w:val="24"/>
          <w:lang w:eastAsia="en-GB"/>
        </w:rPr>
        <w:tab/>
      </w:r>
      <w:r w:rsidR="009C559E" w:rsidRPr="009C559E">
        <w:rPr>
          <w:rFonts w:asciiTheme="minorHAnsi" w:hAnsiTheme="minorHAnsi"/>
          <w:sz w:val="24"/>
          <w:szCs w:val="24"/>
          <w:lang w:eastAsia="en-GB"/>
        </w:rPr>
        <w:t>Introduction:</w:t>
      </w:r>
    </w:p>
    <w:p w:rsidR="009C559E" w:rsidRPr="009C559E" w:rsidRDefault="00221C4C" w:rsidP="009C559E">
      <w:pPr>
        <w:spacing w:after="0" w:line="360" w:lineRule="auto"/>
        <w:jc w:val="both"/>
        <w:rPr>
          <w:rFonts w:eastAsia="Times New Roman" w:cs="Times New Roman"/>
          <w:color w:val="0E101A"/>
          <w:sz w:val="24"/>
          <w:szCs w:val="24"/>
          <w:lang w:eastAsia="en-GB"/>
        </w:rPr>
      </w:pPr>
      <w:r>
        <w:rPr>
          <w:rFonts w:eastAsia="Times New Roman" w:cs="Times New Roman"/>
          <w:color w:val="0E101A"/>
          <w:sz w:val="24"/>
          <w:szCs w:val="24"/>
          <w:lang w:eastAsia="en-GB"/>
        </w:rPr>
        <w:t>3.1.1</w:t>
      </w:r>
      <w:r>
        <w:rPr>
          <w:rFonts w:eastAsia="Times New Roman" w:cs="Times New Roman"/>
          <w:color w:val="0E101A"/>
          <w:sz w:val="24"/>
          <w:szCs w:val="24"/>
          <w:lang w:eastAsia="en-GB"/>
        </w:rPr>
        <w:tab/>
      </w:r>
      <w:r w:rsidR="009C559E" w:rsidRPr="009C559E">
        <w:rPr>
          <w:rFonts w:eastAsia="Times New Roman" w:cs="Times New Roman"/>
          <w:color w:val="0E101A"/>
          <w:sz w:val="24"/>
          <w:szCs w:val="24"/>
          <w:lang w:eastAsia="en-GB"/>
        </w:rPr>
        <w:t>The idea that the judiciary is to rely solely on a culture of personal development is out-dated. Training is now considered imperative in all jurisdictions (both common and civil law countries). Again the emphasis on it has increased with people's expectations of quality in service delivery, media attention, and the dynamic new issues of the modern era.</w:t>
      </w:r>
    </w:p>
    <w:p w:rsidR="009C559E" w:rsidRPr="009C559E" w:rsidRDefault="00221C4C" w:rsidP="00221C4C">
      <w:pPr>
        <w:spacing w:before="240" w:after="0" w:line="360" w:lineRule="auto"/>
        <w:jc w:val="both"/>
        <w:rPr>
          <w:rFonts w:eastAsia="Times New Roman" w:cs="Times New Roman"/>
          <w:color w:val="0E101A"/>
          <w:sz w:val="24"/>
          <w:szCs w:val="24"/>
          <w:lang w:eastAsia="en-GB"/>
        </w:rPr>
      </w:pPr>
      <w:r>
        <w:rPr>
          <w:rFonts w:eastAsia="Times New Roman" w:cs="Times New Roman"/>
          <w:color w:val="0E101A"/>
          <w:sz w:val="24"/>
          <w:szCs w:val="24"/>
          <w:lang w:eastAsia="en-GB"/>
        </w:rPr>
        <w:lastRenderedPageBreak/>
        <w:t>3.1.2</w:t>
      </w:r>
      <w:r>
        <w:rPr>
          <w:rFonts w:eastAsia="Times New Roman" w:cs="Times New Roman"/>
          <w:color w:val="0E101A"/>
          <w:sz w:val="24"/>
          <w:szCs w:val="24"/>
          <w:lang w:eastAsia="en-GB"/>
        </w:rPr>
        <w:tab/>
      </w:r>
      <w:r w:rsidR="009C559E" w:rsidRPr="009C559E">
        <w:rPr>
          <w:rFonts w:eastAsia="Times New Roman" w:cs="Times New Roman"/>
          <w:color w:val="0E101A"/>
          <w:sz w:val="24"/>
          <w:szCs w:val="24"/>
          <w:lang w:eastAsia="en-GB"/>
        </w:rPr>
        <w:t>Mandatory training has its own significance for enhancing professionalism. For</w:t>
      </w:r>
      <w:r>
        <w:rPr>
          <w:rFonts w:eastAsia="Times New Roman" w:cs="Times New Roman"/>
          <w:color w:val="0E101A"/>
          <w:sz w:val="24"/>
          <w:szCs w:val="24"/>
          <w:lang w:eastAsia="en-GB"/>
        </w:rPr>
        <w:t xml:space="preserve"> </w:t>
      </w:r>
      <w:r w:rsidR="009C559E" w:rsidRPr="009C559E">
        <w:rPr>
          <w:rFonts w:eastAsia="Times New Roman" w:cs="Times New Roman"/>
          <w:color w:val="0E101A"/>
          <w:sz w:val="24"/>
          <w:szCs w:val="24"/>
          <w:lang w:eastAsia="en-GB"/>
        </w:rPr>
        <w:t>senior civil judges, the need for such training is even more profound. Judicial officers face new human resource and financial management challenges. Their liaison skills are tried in seeking synthesis between the bench and the bar, the judiciary and the district administration, and between the judges themselves. Their vigilance and monitoring of the process serving agency guarantee that problems in service of summons, described as one of the most important causes of delay in the due progress of cases, are checked.</w:t>
      </w:r>
    </w:p>
    <w:p w:rsidR="009C559E" w:rsidRPr="009C559E" w:rsidRDefault="00221C4C" w:rsidP="00221C4C">
      <w:pPr>
        <w:spacing w:before="240" w:line="360" w:lineRule="auto"/>
        <w:jc w:val="both"/>
        <w:rPr>
          <w:rFonts w:eastAsia="Times New Roman" w:cs="Times New Roman"/>
          <w:color w:val="0E101A"/>
          <w:sz w:val="24"/>
          <w:szCs w:val="24"/>
          <w:lang w:eastAsia="en-GB"/>
        </w:rPr>
      </w:pPr>
      <w:r>
        <w:rPr>
          <w:rFonts w:eastAsia="Times New Roman" w:cs="Times New Roman"/>
          <w:color w:val="0E101A"/>
          <w:sz w:val="24"/>
          <w:szCs w:val="24"/>
          <w:lang w:eastAsia="en-GB"/>
        </w:rPr>
        <w:t>3.1.3</w:t>
      </w:r>
      <w:r>
        <w:rPr>
          <w:rFonts w:eastAsia="Times New Roman" w:cs="Times New Roman"/>
          <w:color w:val="0E101A"/>
          <w:sz w:val="24"/>
          <w:szCs w:val="24"/>
          <w:lang w:eastAsia="en-GB"/>
        </w:rPr>
        <w:tab/>
      </w:r>
      <w:r w:rsidR="009C559E" w:rsidRPr="009C559E">
        <w:rPr>
          <w:rFonts w:eastAsia="Times New Roman" w:cs="Times New Roman"/>
          <w:color w:val="0E101A"/>
          <w:sz w:val="24"/>
          <w:szCs w:val="24"/>
          <w:lang w:eastAsia="en-GB"/>
        </w:rPr>
        <w:t xml:space="preserve">It is necessary to mention that recent experiences have shown that serious consequences are bound to arise if training is not imparted. Directions and the contents of the letter </w:t>
      </w:r>
      <w:r>
        <w:rPr>
          <w:rFonts w:eastAsia="Times New Roman" w:cs="Times New Roman"/>
          <w:color w:val="0E101A"/>
          <w:sz w:val="24"/>
          <w:szCs w:val="24"/>
          <w:lang w:eastAsia="en-GB"/>
        </w:rPr>
        <w:t xml:space="preserve"># 2/815/SDJ/PHC/HRW/06-V.1-2019 </w:t>
      </w:r>
      <w:r w:rsidR="009C559E" w:rsidRPr="009C559E">
        <w:rPr>
          <w:rFonts w:eastAsia="Times New Roman" w:cs="Times New Roman"/>
          <w:color w:val="0E101A"/>
          <w:sz w:val="24"/>
          <w:szCs w:val="24"/>
          <w:lang w:eastAsia="en-GB"/>
        </w:rPr>
        <w:t>dated</w:t>
      </w:r>
      <w:r>
        <w:rPr>
          <w:rFonts w:eastAsia="Times New Roman" w:cs="Times New Roman"/>
          <w:color w:val="0E101A"/>
          <w:sz w:val="24"/>
          <w:szCs w:val="24"/>
          <w:lang w:eastAsia="en-GB"/>
        </w:rPr>
        <w:t xml:space="preserve"> 11-11-2019 </w:t>
      </w:r>
      <w:r w:rsidR="009C559E" w:rsidRPr="009C559E">
        <w:rPr>
          <w:rFonts w:eastAsia="Times New Roman" w:cs="Times New Roman"/>
          <w:color w:val="0E101A"/>
          <w:sz w:val="24"/>
          <w:szCs w:val="24"/>
          <w:lang w:eastAsia="en-GB"/>
        </w:rPr>
        <w:t>from Hon</w:t>
      </w:r>
      <w:r>
        <w:rPr>
          <w:rFonts w:eastAsia="Times New Roman" w:cs="Times New Roman"/>
          <w:color w:val="0E101A"/>
          <w:sz w:val="24"/>
          <w:szCs w:val="24"/>
          <w:lang w:eastAsia="en-GB"/>
        </w:rPr>
        <w:t>’</w:t>
      </w:r>
      <w:r w:rsidR="009C559E" w:rsidRPr="009C559E">
        <w:rPr>
          <w:rFonts w:eastAsia="Times New Roman" w:cs="Times New Roman"/>
          <w:color w:val="0E101A"/>
          <w:sz w:val="24"/>
          <w:szCs w:val="24"/>
          <w:lang w:eastAsia="en-GB"/>
        </w:rPr>
        <w:t>ble the High Court are its clear manifestations. Further, an audit report was shared with the Academy which contains besides others the following observations (reproduced verbatim);</w:t>
      </w:r>
    </w:p>
    <w:p w:rsidR="009C559E" w:rsidRPr="009C559E" w:rsidRDefault="009C559E" w:rsidP="00AD15E0">
      <w:pPr>
        <w:pStyle w:val="ListParagraph"/>
        <w:numPr>
          <w:ilvl w:val="0"/>
          <w:numId w:val="32"/>
        </w:numPr>
        <w:spacing w:after="0" w:line="360" w:lineRule="auto"/>
        <w:jc w:val="both"/>
        <w:rPr>
          <w:rFonts w:eastAsia="Times New Roman" w:cs="Times New Roman"/>
          <w:color w:val="0E101A"/>
          <w:sz w:val="24"/>
          <w:szCs w:val="24"/>
          <w:lang w:eastAsia="en-GB"/>
        </w:rPr>
      </w:pPr>
      <w:r w:rsidRPr="009C559E">
        <w:rPr>
          <w:rFonts w:eastAsia="Times New Roman" w:cs="Times New Roman"/>
          <w:color w:val="0E101A"/>
          <w:sz w:val="24"/>
          <w:szCs w:val="24"/>
          <w:lang w:eastAsia="en-GB"/>
        </w:rPr>
        <w:t>Non-compliance of High Court rules and orders (HCR &amp;OS relating to Part A_C of Chapter 8 of Volume 11</w:t>
      </w:r>
    </w:p>
    <w:p w:rsidR="009C559E" w:rsidRPr="009C559E" w:rsidRDefault="009C559E" w:rsidP="00AD15E0">
      <w:pPr>
        <w:pStyle w:val="ListParagraph"/>
        <w:numPr>
          <w:ilvl w:val="0"/>
          <w:numId w:val="32"/>
        </w:numPr>
        <w:spacing w:after="0" w:line="360" w:lineRule="auto"/>
        <w:jc w:val="both"/>
        <w:rPr>
          <w:rFonts w:eastAsia="Times New Roman" w:cs="Times New Roman"/>
          <w:color w:val="0E101A"/>
          <w:sz w:val="24"/>
          <w:szCs w:val="24"/>
          <w:lang w:eastAsia="en-GB"/>
        </w:rPr>
      </w:pPr>
      <w:r w:rsidRPr="009C559E">
        <w:rPr>
          <w:rFonts w:eastAsia="Times New Roman" w:cs="Times New Roman"/>
          <w:color w:val="0E101A"/>
          <w:sz w:val="24"/>
          <w:szCs w:val="24"/>
          <w:lang w:eastAsia="en-GB"/>
        </w:rPr>
        <w:t>Non-compliance of HCR &amp;0s regarding sheriff petty account (Part-D of chapter 8 of volume 11),is increasing agonies of the litigants, resulting into lack of trust in the formal justice system</w:t>
      </w:r>
    </w:p>
    <w:p w:rsidR="009C559E" w:rsidRPr="009C559E" w:rsidRDefault="009C559E" w:rsidP="00AD15E0">
      <w:pPr>
        <w:pStyle w:val="ListParagraph"/>
        <w:numPr>
          <w:ilvl w:val="0"/>
          <w:numId w:val="32"/>
        </w:numPr>
        <w:spacing w:after="0" w:line="360" w:lineRule="auto"/>
        <w:jc w:val="both"/>
        <w:rPr>
          <w:rFonts w:eastAsia="Times New Roman" w:cs="Times New Roman"/>
          <w:color w:val="0E101A"/>
          <w:sz w:val="24"/>
          <w:szCs w:val="24"/>
          <w:lang w:eastAsia="en-GB"/>
        </w:rPr>
      </w:pPr>
      <w:r w:rsidRPr="009C559E">
        <w:rPr>
          <w:rFonts w:eastAsia="Times New Roman" w:cs="Times New Roman"/>
          <w:color w:val="0E101A"/>
          <w:sz w:val="24"/>
          <w:szCs w:val="24"/>
          <w:lang w:eastAsia="en-GB"/>
        </w:rPr>
        <w:t>Non-compliance of certain rules and orders under Civil Court deposit Accounts(Part E of chapter 8 of volume 11)</w:t>
      </w:r>
    </w:p>
    <w:p w:rsidR="009C559E" w:rsidRPr="009C559E" w:rsidRDefault="009C559E" w:rsidP="00AD15E0">
      <w:pPr>
        <w:pStyle w:val="ListParagraph"/>
        <w:numPr>
          <w:ilvl w:val="0"/>
          <w:numId w:val="32"/>
        </w:numPr>
        <w:spacing w:after="0" w:line="360" w:lineRule="auto"/>
        <w:jc w:val="both"/>
        <w:rPr>
          <w:rFonts w:eastAsia="Times New Roman" w:cs="Times New Roman"/>
          <w:color w:val="0E101A"/>
          <w:sz w:val="24"/>
          <w:szCs w:val="24"/>
          <w:lang w:eastAsia="en-GB"/>
        </w:rPr>
      </w:pPr>
      <w:r w:rsidRPr="009C559E">
        <w:rPr>
          <w:rFonts w:eastAsia="Times New Roman" w:cs="Times New Roman"/>
          <w:color w:val="0E101A"/>
          <w:sz w:val="24"/>
          <w:szCs w:val="24"/>
          <w:lang w:eastAsia="en-GB"/>
        </w:rPr>
        <w:t>The budgetary process of district court which is an important element of strategic planning needs proper oversight and revamping</w:t>
      </w:r>
    </w:p>
    <w:p w:rsidR="009C559E" w:rsidRPr="009C559E" w:rsidRDefault="009C559E" w:rsidP="00AD15E0">
      <w:pPr>
        <w:pStyle w:val="ListParagraph"/>
        <w:numPr>
          <w:ilvl w:val="0"/>
          <w:numId w:val="32"/>
        </w:numPr>
        <w:spacing w:after="0" w:line="360" w:lineRule="auto"/>
        <w:jc w:val="both"/>
        <w:rPr>
          <w:rFonts w:eastAsia="Times New Roman" w:cs="Times New Roman"/>
          <w:color w:val="0E101A"/>
          <w:sz w:val="24"/>
          <w:szCs w:val="24"/>
          <w:lang w:eastAsia="en-GB"/>
        </w:rPr>
      </w:pPr>
      <w:r w:rsidRPr="009C559E">
        <w:rPr>
          <w:rFonts w:eastAsia="Times New Roman" w:cs="Times New Roman"/>
          <w:color w:val="0E101A"/>
          <w:sz w:val="24"/>
          <w:szCs w:val="24"/>
          <w:lang w:eastAsia="en-GB"/>
        </w:rPr>
        <w:t>Manual mode of recording accounting transactions and lack of automation is an area which needs management attention and consideration</w:t>
      </w:r>
    </w:p>
    <w:p w:rsidR="009C559E" w:rsidRPr="009C559E" w:rsidRDefault="009C559E" w:rsidP="00AD15E0">
      <w:pPr>
        <w:pStyle w:val="ListParagraph"/>
        <w:numPr>
          <w:ilvl w:val="0"/>
          <w:numId w:val="32"/>
        </w:numPr>
        <w:spacing w:after="0" w:line="360" w:lineRule="auto"/>
        <w:jc w:val="both"/>
        <w:rPr>
          <w:rFonts w:eastAsia="Times New Roman" w:cs="Times New Roman"/>
          <w:color w:val="0E101A"/>
          <w:sz w:val="24"/>
          <w:szCs w:val="24"/>
          <w:lang w:eastAsia="en-GB"/>
        </w:rPr>
      </w:pPr>
      <w:r w:rsidRPr="009C559E">
        <w:rPr>
          <w:rFonts w:eastAsia="Times New Roman" w:cs="Times New Roman"/>
          <w:color w:val="0E101A"/>
          <w:sz w:val="24"/>
          <w:szCs w:val="24"/>
          <w:lang w:eastAsia="en-GB"/>
        </w:rPr>
        <w:t>Payroll and related allowances which is more than 80 percent of the annual budget of the district court lacks complete record for the sake of analysis and decision making purposes</w:t>
      </w:r>
    </w:p>
    <w:p w:rsidR="009C559E" w:rsidRPr="009C559E" w:rsidRDefault="009C559E" w:rsidP="00AD15E0">
      <w:pPr>
        <w:pStyle w:val="ListParagraph"/>
        <w:numPr>
          <w:ilvl w:val="0"/>
          <w:numId w:val="32"/>
        </w:numPr>
        <w:spacing w:after="0" w:line="360" w:lineRule="auto"/>
        <w:jc w:val="both"/>
        <w:rPr>
          <w:rFonts w:eastAsia="Times New Roman" w:cs="Times New Roman"/>
          <w:color w:val="0E101A"/>
          <w:sz w:val="24"/>
          <w:szCs w:val="24"/>
          <w:lang w:eastAsia="en-GB"/>
        </w:rPr>
      </w:pPr>
      <w:r w:rsidRPr="009C559E">
        <w:rPr>
          <w:rFonts w:eastAsia="Times New Roman" w:cs="Times New Roman"/>
          <w:color w:val="0E101A"/>
          <w:sz w:val="24"/>
          <w:szCs w:val="24"/>
          <w:lang w:eastAsia="en-GB"/>
        </w:rPr>
        <w:t>Proper and regular maintenance of bank statements and bank reconciliation is not followed by district courts</w:t>
      </w:r>
    </w:p>
    <w:p w:rsidR="009C559E" w:rsidRPr="009C559E" w:rsidRDefault="009C559E" w:rsidP="00AD15E0">
      <w:pPr>
        <w:pStyle w:val="ListParagraph"/>
        <w:numPr>
          <w:ilvl w:val="0"/>
          <w:numId w:val="32"/>
        </w:numPr>
        <w:spacing w:after="0" w:line="360" w:lineRule="auto"/>
        <w:jc w:val="both"/>
        <w:rPr>
          <w:rFonts w:eastAsia="Times New Roman" w:cs="Times New Roman"/>
          <w:color w:val="0E101A"/>
          <w:sz w:val="24"/>
          <w:szCs w:val="24"/>
          <w:lang w:eastAsia="en-GB"/>
        </w:rPr>
      </w:pPr>
      <w:r w:rsidRPr="009C559E">
        <w:rPr>
          <w:rFonts w:eastAsia="Times New Roman" w:cs="Times New Roman"/>
          <w:color w:val="0E101A"/>
          <w:sz w:val="24"/>
          <w:szCs w:val="24"/>
          <w:lang w:eastAsia="en-GB"/>
        </w:rPr>
        <w:t>Lack of training and capacity building particularly of newly hired and promoted staff is leading to inefficiencies and ineffectiveness.</w:t>
      </w:r>
    </w:p>
    <w:p w:rsidR="009C559E" w:rsidRPr="009C559E" w:rsidRDefault="00F93AB9" w:rsidP="009C559E">
      <w:pPr>
        <w:pStyle w:val="Heading2"/>
        <w:spacing w:line="360" w:lineRule="auto"/>
        <w:rPr>
          <w:rFonts w:asciiTheme="minorHAnsi" w:eastAsia="Times New Roman" w:hAnsiTheme="minorHAnsi"/>
          <w:sz w:val="24"/>
          <w:szCs w:val="24"/>
          <w:lang w:eastAsia="en-GB"/>
        </w:rPr>
      </w:pPr>
      <w:r>
        <w:rPr>
          <w:rFonts w:asciiTheme="minorHAnsi" w:eastAsia="Times New Roman" w:hAnsiTheme="minorHAnsi"/>
          <w:sz w:val="24"/>
          <w:szCs w:val="24"/>
          <w:lang w:eastAsia="en-GB"/>
        </w:rPr>
        <w:lastRenderedPageBreak/>
        <w:t>3.2</w:t>
      </w:r>
      <w:r>
        <w:rPr>
          <w:rFonts w:asciiTheme="minorHAnsi" w:eastAsia="Times New Roman" w:hAnsiTheme="minorHAnsi"/>
          <w:sz w:val="24"/>
          <w:szCs w:val="24"/>
          <w:lang w:eastAsia="en-GB"/>
        </w:rPr>
        <w:tab/>
      </w:r>
      <w:r w:rsidR="009C559E" w:rsidRPr="009C559E">
        <w:rPr>
          <w:rFonts w:asciiTheme="minorHAnsi" w:eastAsia="Times New Roman" w:hAnsiTheme="minorHAnsi"/>
          <w:sz w:val="24"/>
          <w:szCs w:val="24"/>
          <w:lang w:eastAsia="en-GB"/>
        </w:rPr>
        <w:t>Legal Mandate:</w:t>
      </w:r>
    </w:p>
    <w:p w:rsidR="009C559E" w:rsidRPr="009C559E" w:rsidRDefault="00F93AB9" w:rsidP="009C559E">
      <w:pPr>
        <w:spacing w:after="0" w:line="360" w:lineRule="auto"/>
        <w:jc w:val="both"/>
        <w:rPr>
          <w:rFonts w:eastAsia="Times New Roman" w:cs="Times New Roman"/>
          <w:color w:val="0E101A"/>
          <w:sz w:val="24"/>
          <w:szCs w:val="24"/>
          <w:lang w:eastAsia="en-GB"/>
        </w:rPr>
      </w:pPr>
      <w:r>
        <w:rPr>
          <w:rFonts w:eastAsia="Times New Roman" w:cs="Times New Roman"/>
          <w:color w:val="0E101A"/>
          <w:sz w:val="24"/>
          <w:szCs w:val="24"/>
          <w:lang w:eastAsia="en-GB"/>
        </w:rPr>
        <w:t>3.2.1</w:t>
      </w:r>
      <w:r>
        <w:rPr>
          <w:rFonts w:eastAsia="Times New Roman" w:cs="Times New Roman"/>
          <w:color w:val="0E101A"/>
          <w:sz w:val="24"/>
          <w:szCs w:val="24"/>
          <w:lang w:eastAsia="en-GB"/>
        </w:rPr>
        <w:tab/>
      </w:r>
      <w:r w:rsidR="009C559E" w:rsidRPr="009C559E">
        <w:rPr>
          <w:rFonts w:eastAsia="Times New Roman" w:cs="Times New Roman"/>
          <w:color w:val="0E101A"/>
          <w:sz w:val="24"/>
          <w:szCs w:val="24"/>
          <w:lang w:eastAsia="en-GB"/>
        </w:rPr>
        <w:t>KPJA is statutorily mandated to provide training to all justice sector stakeholders, to hold conferences, seminars, lectures, workshops and symposia in matters relating to court management, administration of justice, law and development of skills in legislative drafting and to establish liaison with research institutions, universities and other bodies including the Federal Judicial Academy, towards the cause of administration of justice. (Section 4 of the Academy Act)</w:t>
      </w:r>
    </w:p>
    <w:p w:rsidR="009C559E" w:rsidRPr="009C559E" w:rsidRDefault="00F93AB9" w:rsidP="00F93AB9">
      <w:pPr>
        <w:spacing w:before="240" w:after="0" w:line="360" w:lineRule="auto"/>
        <w:jc w:val="both"/>
        <w:rPr>
          <w:rFonts w:eastAsia="Times New Roman" w:cs="Times New Roman"/>
          <w:color w:val="0E101A"/>
          <w:sz w:val="24"/>
          <w:szCs w:val="24"/>
          <w:lang w:eastAsia="en-GB"/>
        </w:rPr>
      </w:pPr>
      <w:r>
        <w:rPr>
          <w:rFonts w:eastAsia="Times New Roman" w:cs="Times New Roman"/>
          <w:color w:val="0E101A"/>
          <w:sz w:val="24"/>
          <w:szCs w:val="24"/>
          <w:lang w:eastAsia="en-GB"/>
        </w:rPr>
        <w:t>3.2.2</w:t>
      </w:r>
      <w:r>
        <w:rPr>
          <w:rFonts w:eastAsia="Times New Roman" w:cs="Times New Roman"/>
          <w:color w:val="0E101A"/>
          <w:sz w:val="24"/>
          <w:szCs w:val="24"/>
          <w:lang w:eastAsia="en-GB"/>
        </w:rPr>
        <w:tab/>
      </w:r>
      <w:r w:rsidR="009C559E" w:rsidRPr="009C559E">
        <w:rPr>
          <w:rFonts w:eastAsia="Times New Roman" w:cs="Times New Roman"/>
          <w:color w:val="0E101A"/>
          <w:sz w:val="24"/>
          <w:szCs w:val="24"/>
          <w:lang w:eastAsia="en-GB"/>
        </w:rPr>
        <w:t>Specific to mandatory training, Rule 9(4) of Khyber Pakhtunkhwa Judicial service, provides;</w:t>
      </w:r>
    </w:p>
    <w:p w:rsidR="009C559E" w:rsidRPr="009C559E" w:rsidRDefault="009C559E" w:rsidP="009C559E">
      <w:pPr>
        <w:spacing w:after="0" w:line="360" w:lineRule="auto"/>
        <w:jc w:val="both"/>
        <w:rPr>
          <w:rFonts w:eastAsia="Times New Roman" w:cs="Times New Roman"/>
          <w:color w:val="0E101A"/>
          <w:sz w:val="24"/>
          <w:szCs w:val="24"/>
          <w:lang w:eastAsia="en-GB"/>
        </w:rPr>
      </w:pPr>
      <w:r w:rsidRPr="009C559E">
        <w:rPr>
          <w:rFonts w:eastAsia="Times New Roman" w:cs="Times New Roman"/>
          <w:color w:val="0E101A"/>
          <w:sz w:val="24"/>
          <w:szCs w:val="24"/>
          <w:lang w:eastAsia="en-GB"/>
        </w:rPr>
        <w:t>     "No person shall be confirmed in the service unless he/she successfully completes such training and passes such departmental examination as may be prescribed by the High Court from time to time. Further, the notification of Peshawar high court dated… prescribes three-week mandatory training for senior civil judges.</w:t>
      </w:r>
    </w:p>
    <w:p w:rsidR="009C559E" w:rsidRPr="009C559E" w:rsidRDefault="00D15E0B" w:rsidP="009C559E">
      <w:pPr>
        <w:pStyle w:val="Heading2"/>
        <w:spacing w:line="360" w:lineRule="auto"/>
        <w:rPr>
          <w:rFonts w:asciiTheme="minorHAnsi" w:eastAsia="Times New Roman" w:hAnsiTheme="minorHAnsi"/>
          <w:sz w:val="24"/>
          <w:szCs w:val="24"/>
          <w:lang w:eastAsia="en-GB"/>
        </w:rPr>
      </w:pPr>
      <w:r>
        <w:rPr>
          <w:rFonts w:asciiTheme="minorHAnsi" w:eastAsia="Times New Roman" w:hAnsiTheme="minorHAnsi"/>
          <w:sz w:val="24"/>
          <w:szCs w:val="24"/>
          <w:lang w:eastAsia="en-GB"/>
        </w:rPr>
        <w:t>3.3</w:t>
      </w:r>
      <w:r>
        <w:rPr>
          <w:rFonts w:asciiTheme="minorHAnsi" w:eastAsia="Times New Roman" w:hAnsiTheme="minorHAnsi"/>
          <w:sz w:val="24"/>
          <w:szCs w:val="24"/>
          <w:lang w:eastAsia="en-GB"/>
        </w:rPr>
        <w:tab/>
      </w:r>
      <w:r w:rsidR="009C559E" w:rsidRPr="009C559E">
        <w:rPr>
          <w:rFonts w:asciiTheme="minorHAnsi" w:eastAsia="Times New Roman" w:hAnsiTheme="minorHAnsi"/>
          <w:sz w:val="24"/>
          <w:szCs w:val="24"/>
          <w:lang w:eastAsia="en-GB"/>
        </w:rPr>
        <w:t>Content:</w:t>
      </w:r>
    </w:p>
    <w:p w:rsidR="009C559E" w:rsidRPr="009C559E" w:rsidRDefault="00D15E0B" w:rsidP="009C559E">
      <w:pPr>
        <w:spacing w:after="240" w:line="360" w:lineRule="auto"/>
        <w:jc w:val="both"/>
        <w:rPr>
          <w:rFonts w:eastAsia="Times New Roman" w:cs="Times New Roman"/>
          <w:color w:val="0E101A"/>
          <w:sz w:val="24"/>
          <w:szCs w:val="24"/>
          <w:lang w:eastAsia="en-GB"/>
        </w:rPr>
      </w:pPr>
      <w:r>
        <w:rPr>
          <w:rFonts w:eastAsia="Times New Roman" w:cs="Times New Roman"/>
          <w:color w:val="0E101A"/>
          <w:sz w:val="24"/>
          <w:szCs w:val="24"/>
          <w:lang w:eastAsia="en-GB"/>
        </w:rPr>
        <w:t>3.3.1</w:t>
      </w:r>
      <w:r>
        <w:rPr>
          <w:rFonts w:eastAsia="Times New Roman" w:cs="Times New Roman"/>
          <w:color w:val="0E101A"/>
          <w:sz w:val="24"/>
          <w:szCs w:val="24"/>
          <w:lang w:eastAsia="en-GB"/>
        </w:rPr>
        <w:tab/>
      </w:r>
      <w:r w:rsidR="009C559E" w:rsidRPr="009C559E">
        <w:rPr>
          <w:rFonts w:eastAsia="Times New Roman" w:cs="Times New Roman"/>
          <w:color w:val="0E101A"/>
          <w:sz w:val="24"/>
          <w:szCs w:val="24"/>
          <w:lang w:eastAsia="en-GB"/>
        </w:rPr>
        <w:t>Training curriculum, it is said, "should ideally respond to concrete problems, be based on need assessment, have specific objectives, and be subject to periodic evaluation".</w:t>
      </w:r>
    </w:p>
    <w:p w:rsidR="009C559E" w:rsidRPr="009C559E" w:rsidRDefault="00D15E0B" w:rsidP="009C559E">
      <w:pPr>
        <w:spacing w:after="0" w:line="360" w:lineRule="auto"/>
        <w:jc w:val="both"/>
        <w:rPr>
          <w:rFonts w:cs="Arial"/>
          <w:color w:val="252525"/>
          <w:sz w:val="24"/>
          <w:szCs w:val="24"/>
          <w:shd w:val="clear" w:color="auto" w:fill="EDFBFF"/>
        </w:rPr>
      </w:pPr>
      <w:r>
        <w:rPr>
          <w:rFonts w:cs="Times New Roman"/>
          <w:color w:val="252525"/>
          <w:sz w:val="24"/>
          <w:szCs w:val="24"/>
          <w:shd w:val="clear" w:color="auto" w:fill="FFFFFF"/>
        </w:rPr>
        <w:t>3.3.2</w:t>
      </w:r>
      <w:r>
        <w:rPr>
          <w:rFonts w:cs="Times New Roman"/>
          <w:color w:val="252525"/>
          <w:sz w:val="24"/>
          <w:szCs w:val="24"/>
          <w:shd w:val="clear" w:color="auto" w:fill="FFFFFF"/>
        </w:rPr>
        <w:tab/>
      </w:r>
      <w:r w:rsidR="009C559E" w:rsidRPr="009C559E">
        <w:rPr>
          <w:rFonts w:cs="Times New Roman"/>
          <w:color w:val="252525"/>
          <w:sz w:val="24"/>
          <w:szCs w:val="24"/>
          <w:shd w:val="clear" w:color="auto" w:fill="FFFFFF"/>
        </w:rPr>
        <w:t xml:space="preserve">A series of training sessions for senior civil judges were held in 2015. Their input as participants was the basis for the preparation of modules. These modules have been considered for the current training. In addition, the audit report recently shared with the Academy has been taken into account. Another addition to the modules is awareness-raising of recruitment procedures. It is necessary on the one hand to equip the senior civil judges with the ability to make suitable choices for the different posts and on the other hand to avoid technical pitfalls. </w:t>
      </w:r>
      <w:r w:rsidR="009C559E" w:rsidRPr="009C559E">
        <w:rPr>
          <w:sz w:val="24"/>
          <w:szCs w:val="24"/>
        </w:rPr>
        <w:t>Last but not the least webinar is arranged on the subject of crisis management skills in the wake of recent pandemic.</w:t>
      </w:r>
    </w:p>
    <w:p w:rsidR="009C559E" w:rsidRPr="009C559E" w:rsidRDefault="005C6EFE" w:rsidP="009C559E">
      <w:pPr>
        <w:spacing w:before="240" w:line="360" w:lineRule="auto"/>
        <w:jc w:val="both"/>
        <w:rPr>
          <w:rFonts w:eastAsia="Times New Roman" w:cs="Times New Roman"/>
          <w:color w:val="0E101A"/>
          <w:sz w:val="24"/>
          <w:szCs w:val="24"/>
          <w:lang w:eastAsia="en-GB"/>
        </w:rPr>
      </w:pPr>
      <w:r>
        <w:rPr>
          <w:rFonts w:eastAsia="Times New Roman" w:cs="Times New Roman"/>
          <w:color w:val="0E101A"/>
          <w:sz w:val="24"/>
          <w:szCs w:val="24"/>
          <w:lang w:eastAsia="en-GB"/>
        </w:rPr>
        <w:t>3.3.3</w:t>
      </w:r>
      <w:r>
        <w:rPr>
          <w:rFonts w:eastAsia="Times New Roman" w:cs="Times New Roman"/>
          <w:color w:val="0E101A"/>
          <w:sz w:val="24"/>
          <w:szCs w:val="24"/>
          <w:lang w:eastAsia="en-GB"/>
        </w:rPr>
        <w:tab/>
      </w:r>
      <w:r w:rsidR="009C559E" w:rsidRPr="009C559E">
        <w:rPr>
          <w:rFonts w:eastAsia="Times New Roman" w:cs="Times New Roman"/>
          <w:color w:val="0E101A"/>
          <w:sz w:val="24"/>
          <w:szCs w:val="24"/>
          <w:lang w:eastAsia="en-GB"/>
        </w:rPr>
        <w:t>Detailed representation of the modules is as under;</w:t>
      </w:r>
    </w:p>
    <w:tbl>
      <w:tblPr>
        <w:tblStyle w:val="LightGrid-Accent11"/>
        <w:tblW w:w="0" w:type="auto"/>
        <w:jc w:val="center"/>
        <w:tblLayout w:type="fixed"/>
        <w:tblLook w:val="04A0"/>
      </w:tblPr>
      <w:tblGrid>
        <w:gridCol w:w="2880"/>
        <w:gridCol w:w="3150"/>
        <w:gridCol w:w="3060"/>
      </w:tblGrid>
      <w:tr w:rsidR="009C559E" w:rsidRPr="009C559E" w:rsidTr="008158FE">
        <w:trPr>
          <w:cnfStyle w:val="100000000000"/>
          <w:tblHeader/>
          <w:jc w:val="center"/>
        </w:trPr>
        <w:tc>
          <w:tcPr>
            <w:cnfStyle w:val="001000000000"/>
            <w:tcW w:w="2880" w:type="dxa"/>
          </w:tcPr>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Module</w:t>
            </w:r>
          </w:p>
        </w:tc>
        <w:tc>
          <w:tcPr>
            <w:tcW w:w="3150" w:type="dxa"/>
          </w:tcPr>
          <w:p w:rsidR="009C559E" w:rsidRPr="009C559E" w:rsidRDefault="009C559E" w:rsidP="003C7D27">
            <w:pPr>
              <w:cnfStyle w:val="100000000000"/>
              <w:rPr>
                <w:rFonts w:asciiTheme="minorHAnsi" w:hAnsiTheme="minorHAnsi"/>
                <w:sz w:val="24"/>
                <w:szCs w:val="24"/>
                <w:lang w:eastAsia="en-GB"/>
              </w:rPr>
            </w:pPr>
            <w:r w:rsidRPr="009C559E">
              <w:rPr>
                <w:rFonts w:asciiTheme="minorHAnsi" w:hAnsiTheme="minorHAnsi"/>
                <w:sz w:val="24"/>
                <w:szCs w:val="24"/>
                <w:lang w:eastAsia="en-GB"/>
              </w:rPr>
              <w:t>Focus on</w:t>
            </w:r>
          </w:p>
        </w:tc>
        <w:tc>
          <w:tcPr>
            <w:tcW w:w="3060" w:type="dxa"/>
          </w:tcPr>
          <w:p w:rsidR="009C559E" w:rsidRPr="009C559E" w:rsidRDefault="009C559E" w:rsidP="003C7D27">
            <w:pPr>
              <w:cnfStyle w:val="100000000000"/>
              <w:rPr>
                <w:rFonts w:asciiTheme="minorHAnsi" w:hAnsiTheme="minorHAnsi"/>
                <w:sz w:val="24"/>
                <w:szCs w:val="24"/>
                <w:lang w:eastAsia="en-GB"/>
              </w:rPr>
            </w:pPr>
            <w:r w:rsidRPr="009C559E">
              <w:rPr>
                <w:rFonts w:asciiTheme="minorHAnsi" w:hAnsiTheme="minorHAnsi"/>
                <w:sz w:val="24"/>
                <w:szCs w:val="24"/>
                <w:lang w:eastAsia="en-GB"/>
              </w:rPr>
              <w:t>Suggested Readings </w:t>
            </w:r>
          </w:p>
        </w:tc>
      </w:tr>
      <w:tr w:rsidR="009C559E" w:rsidRPr="009C559E" w:rsidTr="008158FE">
        <w:trPr>
          <w:cnfStyle w:val="00000010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t>Module # 01:</w:t>
            </w:r>
          </w:p>
          <w:p w:rsidR="009C559E" w:rsidRPr="009C559E" w:rsidRDefault="009C559E" w:rsidP="003C7D27">
            <w:pPr>
              <w:spacing w:line="276" w:lineRule="auto"/>
              <w:rPr>
                <w:rFonts w:asciiTheme="minorHAnsi" w:hAnsiTheme="minorHAnsi"/>
                <w:sz w:val="24"/>
                <w:szCs w:val="24"/>
                <w:lang w:eastAsia="en-GB"/>
              </w:rPr>
            </w:pPr>
            <w:r w:rsidRPr="009C559E">
              <w:rPr>
                <w:rFonts w:asciiTheme="minorHAnsi" w:hAnsiTheme="minorHAnsi"/>
                <w:sz w:val="24"/>
                <w:szCs w:val="24"/>
                <w:lang w:eastAsia="en-GB"/>
              </w:rPr>
              <w:t>Financial Management-01</w:t>
            </w:r>
          </w:p>
          <w:p w:rsidR="009C559E" w:rsidRPr="009C559E" w:rsidRDefault="009C559E" w:rsidP="003C7D27">
            <w:pPr>
              <w:rPr>
                <w:rFonts w:asciiTheme="minorHAnsi" w:hAnsiTheme="minorHAnsi"/>
                <w:sz w:val="24"/>
                <w:szCs w:val="24"/>
                <w:lang w:eastAsia="en-GB"/>
              </w:rPr>
            </w:pPr>
          </w:p>
        </w:tc>
        <w:tc>
          <w:tcPr>
            <w:tcW w:w="3150" w:type="dxa"/>
          </w:tcPr>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General Financial Rules (F.R and S.R)</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General responsibilities of DDO</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lastRenderedPageBreak/>
              <w:t>Receipts &amp; Payment of public money</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Sanctioning of expenditure</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Service Books</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Computerized Payroll (SAP)</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Preparation and submission of claims</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Procurements</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TA</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Pay</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Leave rules</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Bookkeeping</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Audit</w:t>
            </w:r>
          </w:p>
          <w:p w:rsidR="009C559E" w:rsidRPr="009C559E" w:rsidRDefault="009C559E" w:rsidP="003C7D27">
            <w:pPr>
              <w:ind w:left="307" w:hanging="261"/>
              <w:cnfStyle w:val="000000100000"/>
              <w:rPr>
                <w:sz w:val="24"/>
                <w:szCs w:val="24"/>
                <w:lang w:eastAsia="en-GB"/>
              </w:rPr>
            </w:pPr>
          </w:p>
        </w:tc>
        <w:tc>
          <w:tcPr>
            <w:tcW w:w="3060" w:type="dxa"/>
          </w:tcPr>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lastRenderedPageBreak/>
              <w:t>General Financial Rules</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Fundamental Rules</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Supplementary Rules </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 xml:space="preserve">High Court Rules &amp; </w:t>
            </w:r>
            <w:r w:rsidRPr="009C559E">
              <w:rPr>
                <w:sz w:val="24"/>
                <w:szCs w:val="24"/>
                <w:lang w:eastAsia="en-GB"/>
              </w:rPr>
              <w:lastRenderedPageBreak/>
              <w:t>Orders </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Account Code </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Civil Account Code</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Judicial EstaCode </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Audit Manual</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DDO Handbook</w:t>
            </w:r>
          </w:p>
          <w:p w:rsidR="009C559E" w:rsidRPr="009C559E" w:rsidRDefault="009C559E" w:rsidP="003C7D27">
            <w:pPr>
              <w:ind w:left="307" w:hanging="261"/>
              <w:cnfStyle w:val="000000100000"/>
              <w:rPr>
                <w:sz w:val="24"/>
                <w:szCs w:val="24"/>
                <w:lang w:eastAsia="en-GB"/>
              </w:rPr>
            </w:pPr>
          </w:p>
        </w:tc>
      </w:tr>
      <w:tr w:rsidR="009C559E" w:rsidRPr="009C559E" w:rsidTr="008158FE">
        <w:trPr>
          <w:cnfStyle w:val="00000001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lastRenderedPageBreak/>
              <w:t>Module # 01:</w:t>
            </w:r>
          </w:p>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Financial Management-02</w:t>
            </w:r>
          </w:p>
        </w:tc>
        <w:tc>
          <w:tcPr>
            <w:tcW w:w="3150" w:type="dxa"/>
          </w:tcPr>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Functions of DDO relating to Budget</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Budget Classification</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Budgetary process</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Estimates of Receipts</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Estimates of current expenditure</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Statement of New Expenditure</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Expenditure Management</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Receipts Management</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Recording of Disbursements by DDO</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Reconciliation of Expenditures</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Expenditure Statement</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Re-appropriation of funds</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Revised Estimates and Supplementary Grants</w:t>
            </w:r>
          </w:p>
          <w:p w:rsidR="009C559E" w:rsidRPr="009C559E" w:rsidRDefault="009C559E" w:rsidP="003C7D27">
            <w:pPr>
              <w:pStyle w:val="ListParagraph"/>
              <w:ind w:left="307"/>
              <w:cnfStyle w:val="000000010000"/>
              <w:rPr>
                <w:sz w:val="24"/>
                <w:szCs w:val="24"/>
                <w:lang w:eastAsia="en-GB"/>
              </w:rPr>
            </w:pPr>
          </w:p>
        </w:tc>
        <w:tc>
          <w:tcPr>
            <w:tcW w:w="3060" w:type="dxa"/>
          </w:tcPr>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General Financial Rules</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Fundamental Rules</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Supplementary Rules </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High Court Rules &amp; Orders </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Account Code </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Civil Account Code</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Judicial EstaCode </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Audit Manual</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DDO Handbook</w:t>
            </w:r>
          </w:p>
          <w:p w:rsidR="009C559E" w:rsidRPr="009C559E" w:rsidRDefault="009C559E" w:rsidP="003C7D27">
            <w:pPr>
              <w:ind w:left="307" w:hanging="261"/>
              <w:cnfStyle w:val="000000010000"/>
              <w:rPr>
                <w:sz w:val="24"/>
                <w:szCs w:val="24"/>
                <w:lang w:eastAsia="en-GB"/>
              </w:rPr>
            </w:pPr>
          </w:p>
        </w:tc>
      </w:tr>
      <w:tr w:rsidR="009C559E" w:rsidRPr="009C559E" w:rsidTr="008158FE">
        <w:trPr>
          <w:cnfStyle w:val="00000010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t>Module # 03:</w:t>
            </w:r>
          </w:p>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Financial Management-03</w:t>
            </w:r>
          </w:p>
        </w:tc>
        <w:tc>
          <w:tcPr>
            <w:tcW w:w="3150" w:type="dxa"/>
          </w:tcPr>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The Public Procurement Framework</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Public Procurement Guiding Principles and Objectives</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The Tenders Committee</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Procurement Planning</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 xml:space="preserve">Procurement of Goods, </w:t>
            </w:r>
            <w:r w:rsidRPr="009C559E">
              <w:rPr>
                <w:sz w:val="24"/>
                <w:szCs w:val="24"/>
                <w:lang w:eastAsia="en-GB"/>
              </w:rPr>
              <w:lastRenderedPageBreak/>
              <w:t>Works, and Services</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Contract Administration and Monitoring </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Understanding the Tendering Process </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Preparing and Submitting tenders</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Contract Award and Beyond</w:t>
            </w:r>
          </w:p>
          <w:p w:rsidR="009C559E" w:rsidRPr="009C559E" w:rsidRDefault="009C559E" w:rsidP="003C7D27">
            <w:pPr>
              <w:ind w:left="307" w:hanging="261"/>
              <w:cnfStyle w:val="000000100000"/>
              <w:rPr>
                <w:sz w:val="24"/>
                <w:szCs w:val="24"/>
                <w:lang w:eastAsia="en-GB"/>
              </w:rPr>
            </w:pPr>
          </w:p>
        </w:tc>
        <w:tc>
          <w:tcPr>
            <w:tcW w:w="3060" w:type="dxa"/>
          </w:tcPr>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lastRenderedPageBreak/>
              <w:t>Handbook of Public Procurement Law</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Pakistan Procurement code</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Practical Guide to Public Procurement: Abby Semple</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 xml:space="preserve">Public Procurement and </w:t>
            </w:r>
            <w:r w:rsidRPr="009C559E">
              <w:rPr>
                <w:sz w:val="24"/>
                <w:szCs w:val="24"/>
                <w:lang w:eastAsia="en-GB"/>
              </w:rPr>
              <w:lastRenderedPageBreak/>
              <w:t>Contract Administration: A brief introduction: Jorge A. Lynch</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Excellence in Public Sector Procurement: Stuart Emmette</w:t>
            </w:r>
          </w:p>
          <w:p w:rsidR="009C559E" w:rsidRPr="009C559E" w:rsidRDefault="009C559E" w:rsidP="003C7D27">
            <w:pPr>
              <w:ind w:left="307" w:hanging="261"/>
              <w:cnfStyle w:val="000000100000"/>
              <w:rPr>
                <w:sz w:val="24"/>
                <w:szCs w:val="24"/>
                <w:lang w:eastAsia="en-GB"/>
              </w:rPr>
            </w:pPr>
          </w:p>
        </w:tc>
      </w:tr>
      <w:tr w:rsidR="009C559E" w:rsidRPr="009C559E" w:rsidTr="008158FE">
        <w:trPr>
          <w:cnfStyle w:val="00000001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lastRenderedPageBreak/>
              <w:t>Module # 04:</w:t>
            </w:r>
          </w:p>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Financial Management-04</w:t>
            </w:r>
          </w:p>
        </w:tc>
        <w:tc>
          <w:tcPr>
            <w:tcW w:w="3150" w:type="dxa"/>
          </w:tcPr>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Civil Court Deposits</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Sheriff Petty Account</w:t>
            </w:r>
          </w:p>
          <w:p w:rsidR="009C559E" w:rsidRPr="009C559E" w:rsidRDefault="009C559E" w:rsidP="003C7D27">
            <w:pPr>
              <w:ind w:left="307" w:hanging="261"/>
              <w:cnfStyle w:val="000000010000"/>
              <w:rPr>
                <w:sz w:val="24"/>
                <w:szCs w:val="24"/>
                <w:lang w:eastAsia="en-GB"/>
              </w:rPr>
            </w:pPr>
          </w:p>
        </w:tc>
        <w:tc>
          <w:tcPr>
            <w:tcW w:w="3060" w:type="dxa"/>
          </w:tcPr>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High Court Rules and Orders</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GFR</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Judicial Estacode</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Accounting for non-Accountants: Wayne A. Label</w:t>
            </w:r>
          </w:p>
          <w:p w:rsidR="009C559E" w:rsidRPr="009C559E" w:rsidRDefault="009C559E" w:rsidP="003C7D27">
            <w:pPr>
              <w:ind w:left="307" w:hanging="261"/>
              <w:cnfStyle w:val="000000010000"/>
              <w:rPr>
                <w:sz w:val="24"/>
                <w:szCs w:val="24"/>
                <w:lang w:eastAsia="en-GB"/>
              </w:rPr>
            </w:pPr>
          </w:p>
        </w:tc>
      </w:tr>
      <w:tr w:rsidR="009C559E" w:rsidRPr="009C559E" w:rsidTr="008158FE">
        <w:trPr>
          <w:cnfStyle w:val="00000010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t>Module # 05:</w:t>
            </w:r>
          </w:p>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Study of Office Procedures</w:t>
            </w:r>
          </w:p>
          <w:p w:rsidR="009C559E" w:rsidRPr="009C559E" w:rsidRDefault="009C559E" w:rsidP="003C7D27">
            <w:pPr>
              <w:rPr>
                <w:rFonts w:asciiTheme="minorHAnsi" w:hAnsiTheme="minorHAnsi"/>
                <w:sz w:val="24"/>
                <w:szCs w:val="24"/>
                <w:lang w:eastAsia="en-GB"/>
              </w:rPr>
            </w:pPr>
          </w:p>
        </w:tc>
        <w:tc>
          <w:tcPr>
            <w:tcW w:w="3150" w:type="dxa"/>
          </w:tcPr>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Maintenance and Destruction of the administrative record</w:t>
            </w:r>
          </w:p>
        </w:tc>
        <w:tc>
          <w:tcPr>
            <w:tcW w:w="3060" w:type="dxa"/>
          </w:tcPr>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High Court Rules and Orders</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Judicial Estacode</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Secretariat Instructions</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Punjab District Manual</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KP Estacode</w:t>
            </w:r>
          </w:p>
          <w:p w:rsidR="009C559E" w:rsidRPr="009C559E" w:rsidRDefault="009C559E" w:rsidP="003C7D27">
            <w:pPr>
              <w:ind w:left="307" w:hanging="261"/>
              <w:cnfStyle w:val="000000100000"/>
              <w:rPr>
                <w:sz w:val="24"/>
                <w:szCs w:val="24"/>
                <w:lang w:eastAsia="en-GB"/>
              </w:rPr>
            </w:pPr>
          </w:p>
        </w:tc>
      </w:tr>
      <w:tr w:rsidR="009C559E" w:rsidRPr="009C559E" w:rsidTr="008158FE">
        <w:trPr>
          <w:cnfStyle w:val="00000001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t>Module # 06:</w:t>
            </w:r>
          </w:p>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Supervision of Investigation: Role of Magistrates</w:t>
            </w:r>
          </w:p>
          <w:p w:rsidR="009C559E" w:rsidRPr="009C559E" w:rsidRDefault="009C559E" w:rsidP="003C7D27">
            <w:pPr>
              <w:rPr>
                <w:rFonts w:asciiTheme="minorHAnsi" w:hAnsiTheme="minorHAnsi"/>
                <w:sz w:val="24"/>
                <w:szCs w:val="24"/>
                <w:lang w:eastAsia="en-GB"/>
              </w:rPr>
            </w:pPr>
          </w:p>
        </w:tc>
        <w:tc>
          <w:tcPr>
            <w:tcW w:w="3150" w:type="dxa"/>
          </w:tcPr>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Confessional Statements</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Inquiry into suicidal/custodial deaths</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Identification Parades </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Exhumations</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Case property</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Post arrest transitory bail</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The criminal justice coordination committee</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Juvenile Justice Committee</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Suggested Readings</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Criminal Procedure code</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Police Rules</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Police order </w:t>
            </w:r>
          </w:p>
          <w:p w:rsidR="009C559E" w:rsidRPr="009C559E" w:rsidRDefault="009C559E" w:rsidP="003C7D27">
            <w:pPr>
              <w:ind w:left="307" w:hanging="261"/>
              <w:cnfStyle w:val="000000010000"/>
              <w:rPr>
                <w:sz w:val="24"/>
                <w:szCs w:val="24"/>
                <w:lang w:eastAsia="en-GB"/>
              </w:rPr>
            </w:pPr>
          </w:p>
        </w:tc>
        <w:tc>
          <w:tcPr>
            <w:tcW w:w="3060" w:type="dxa"/>
          </w:tcPr>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Criminal Procedre Code by ShoukatMehmood</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Criminal procedure Code by M.Mehmood</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Criminal Practise by Sheikh Abdul Haleem</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Police Diaries,Statements and Investigation by V.Mitter</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High Court Rules and Orders</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Law of Evidence by Justice Muneer</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Treatise on the law of Evidence: Henry Wigmore</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Law of evidence by Justice Tanzeelurehman</w:t>
            </w:r>
          </w:p>
          <w:p w:rsidR="009C559E" w:rsidRPr="009C559E" w:rsidRDefault="009C559E" w:rsidP="003C7D27">
            <w:pPr>
              <w:ind w:left="307" w:hanging="261"/>
              <w:cnfStyle w:val="000000010000"/>
              <w:rPr>
                <w:sz w:val="24"/>
                <w:szCs w:val="24"/>
                <w:lang w:eastAsia="en-GB"/>
              </w:rPr>
            </w:pPr>
          </w:p>
        </w:tc>
      </w:tr>
      <w:tr w:rsidR="009C559E" w:rsidRPr="009C559E" w:rsidTr="008158FE">
        <w:trPr>
          <w:cnfStyle w:val="00000010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t>Module # 07:</w:t>
            </w:r>
          </w:p>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 xml:space="preserve">Succession Certificates: </w:t>
            </w:r>
            <w:r w:rsidRPr="009C559E">
              <w:rPr>
                <w:rFonts w:asciiTheme="minorHAnsi" w:hAnsiTheme="minorHAnsi"/>
                <w:sz w:val="24"/>
                <w:szCs w:val="24"/>
                <w:lang w:eastAsia="en-GB"/>
              </w:rPr>
              <w:lastRenderedPageBreak/>
              <w:t>Practise and Procedure</w:t>
            </w:r>
          </w:p>
          <w:p w:rsidR="009C559E" w:rsidRPr="009C559E" w:rsidRDefault="009C559E" w:rsidP="003C7D27">
            <w:pPr>
              <w:rPr>
                <w:rFonts w:asciiTheme="minorHAnsi" w:hAnsiTheme="minorHAnsi"/>
                <w:sz w:val="24"/>
                <w:szCs w:val="24"/>
                <w:lang w:eastAsia="en-GB"/>
              </w:rPr>
            </w:pPr>
          </w:p>
        </w:tc>
        <w:tc>
          <w:tcPr>
            <w:tcW w:w="3150" w:type="dxa"/>
          </w:tcPr>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lastRenderedPageBreak/>
              <w:t>Procedure &amp;Scope of succession certificates</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lastRenderedPageBreak/>
              <w:t>Procedure &amp;Scope of letter of administration</w:t>
            </w:r>
          </w:p>
          <w:p w:rsidR="009C559E" w:rsidRPr="009C559E" w:rsidRDefault="009C559E" w:rsidP="003C7D27">
            <w:pPr>
              <w:ind w:left="307" w:hanging="261"/>
              <w:cnfStyle w:val="000000100000"/>
              <w:rPr>
                <w:sz w:val="24"/>
                <w:szCs w:val="24"/>
                <w:lang w:eastAsia="en-GB"/>
              </w:rPr>
            </w:pPr>
          </w:p>
        </w:tc>
        <w:tc>
          <w:tcPr>
            <w:tcW w:w="3060" w:type="dxa"/>
          </w:tcPr>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lastRenderedPageBreak/>
              <w:t xml:space="preserve">Indian Law commission report on the Succession </w:t>
            </w:r>
            <w:r w:rsidRPr="009C559E">
              <w:rPr>
                <w:sz w:val="24"/>
                <w:szCs w:val="24"/>
                <w:lang w:eastAsia="en-GB"/>
              </w:rPr>
              <w:lastRenderedPageBreak/>
              <w:t>Act</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Sucession Act by M.Mehmood</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Islamic law of inheritance by Hamid Khan</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Hidaya</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Muhammadan law by Ameer Ali</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High Court Rules And Orders</w:t>
            </w:r>
          </w:p>
          <w:p w:rsidR="009C559E" w:rsidRPr="009C559E" w:rsidRDefault="009C559E" w:rsidP="003C7D27">
            <w:pPr>
              <w:ind w:left="307" w:hanging="261"/>
              <w:cnfStyle w:val="000000100000"/>
              <w:rPr>
                <w:sz w:val="24"/>
                <w:szCs w:val="24"/>
                <w:lang w:eastAsia="en-GB"/>
              </w:rPr>
            </w:pPr>
          </w:p>
        </w:tc>
      </w:tr>
      <w:tr w:rsidR="009C559E" w:rsidRPr="009C559E" w:rsidTr="008158FE">
        <w:trPr>
          <w:cnfStyle w:val="00000001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lastRenderedPageBreak/>
              <w:t>Module # 08:</w:t>
            </w:r>
          </w:p>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Guardian and Wards Act</w:t>
            </w:r>
          </w:p>
        </w:tc>
        <w:tc>
          <w:tcPr>
            <w:tcW w:w="3150" w:type="dxa"/>
          </w:tcPr>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Requirements of a legal guardian</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procedure</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Guardian of person and property</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Utilization of property for benefit of wards</w:t>
            </w:r>
          </w:p>
        </w:tc>
        <w:tc>
          <w:tcPr>
            <w:tcW w:w="3060" w:type="dxa"/>
          </w:tcPr>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Hidaya</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Muhammadan law by Ameer Ali</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Muhammadan Law by Ameer Ali</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High Court Rules and Orders</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Guradian and wards Act by M. Mehmood</w:t>
            </w:r>
          </w:p>
          <w:p w:rsidR="009C559E" w:rsidRPr="009C559E" w:rsidRDefault="009C559E" w:rsidP="003C7D27">
            <w:pPr>
              <w:ind w:left="307" w:hanging="261"/>
              <w:cnfStyle w:val="000000010000"/>
              <w:rPr>
                <w:sz w:val="24"/>
                <w:szCs w:val="24"/>
                <w:lang w:eastAsia="en-GB"/>
              </w:rPr>
            </w:pPr>
          </w:p>
        </w:tc>
      </w:tr>
      <w:tr w:rsidR="009C559E" w:rsidRPr="009C559E" w:rsidTr="008158FE">
        <w:trPr>
          <w:cnfStyle w:val="00000010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t>Module # 09:</w:t>
            </w:r>
          </w:p>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General Management</w:t>
            </w:r>
          </w:p>
          <w:p w:rsidR="009C559E" w:rsidRPr="009C559E" w:rsidRDefault="009C559E" w:rsidP="003C7D27">
            <w:pPr>
              <w:rPr>
                <w:rFonts w:asciiTheme="minorHAnsi" w:hAnsiTheme="minorHAnsi"/>
                <w:sz w:val="24"/>
                <w:szCs w:val="24"/>
                <w:lang w:eastAsia="en-GB"/>
              </w:rPr>
            </w:pPr>
          </w:p>
        </w:tc>
        <w:tc>
          <w:tcPr>
            <w:tcW w:w="3150" w:type="dxa"/>
          </w:tcPr>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Effective communication</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Correspondence</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Meetings</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Report writing</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Liaison </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Accounts</w:t>
            </w:r>
          </w:p>
          <w:p w:rsidR="009C559E" w:rsidRPr="009C559E" w:rsidRDefault="009C559E" w:rsidP="003C7D27">
            <w:pPr>
              <w:ind w:left="307" w:hanging="261"/>
              <w:cnfStyle w:val="000000100000"/>
              <w:rPr>
                <w:sz w:val="24"/>
                <w:szCs w:val="24"/>
                <w:lang w:eastAsia="en-GB"/>
              </w:rPr>
            </w:pPr>
          </w:p>
        </w:tc>
        <w:tc>
          <w:tcPr>
            <w:tcW w:w="3060" w:type="dxa"/>
          </w:tcPr>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Managing By Henry Mintzberg</w:t>
            </w:r>
          </w:p>
          <w:p w:rsidR="009C559E" w:rsidRPr="009C559E" w:rsidRDefault="009C559E" w:rsidP="00AD15E0">
            <w:pPr>
              <w:pStyle w:val="ListParagraph"/>
              <w:numPr>
                <w:ilvl w:val="0"/>
                <w:numId w:val="33"/>
              </w:numPr>
              <w:ind w:left="307" w:hanging="261"/>
              <w:cnfStyle w:val="000000100000"/>
              <w:rPr>
                <w:bCs/>
                <w:sz w:val="24"/>
                <w:szCs w:val="24"/>
                <w:lang w:eastAsia="en-GB"/>
              </w:rPr>
            </w:pPr>
            <w:r w:rsidRPr="009C559E">
              <w:rPr>
                <w:bCs/>
                <w:sz w:val="24"/>
                <w:szCs w:val="24"/>
                <w:lang w:eastAsia="en-GB"/>
              </w:rPr>
              <w:t>The Effective Executive by Peter Drucker</w:t>
            </w:r>
          </w:p>
          <w:p w:rsidR="009C559E" w:rsidRPr="009C559E" w:rsidRDefault="009C559E" w:rsidP="00AD15E0">
            <w:pPr>
              <w:pStyle w:val="ListParagraph"/>
              <w:numPr>
                <w:ilvl w:val="0"/>
                <w:numId w:val="33"/>
              </w:numPr>
              <w:ind w:left="307" w:hanging="261"/>
              <w:cnfStyle w:val="000000100000"/>
              <w:rPr>
                <w:bCs/>
                <w:sz w:val="24"/>
                <w:szCs w:val="24"/>
                <w:lang w:eastAsia="en-GB"/>
              </w:rPr>
            </w:pPr>
            <w:r w:rsidRPr="009C559E">
              <w:rPr>
                <w:bCs/>
                <w:sz w:val="24"/>
                <w:szCs w:val="24"/>
                <w:lang w:eastAsia="en-GB"/>
              </w:rPr>
              <w:t>Out of the Crisis by Edward Demming</w:t>
            </w:r>
          </w:p>
          <w:p w:rsidR="009C559E" w:rsidRPr="009C559E" w:rsidRDefault="009C559E" w:rsidP="00AD15E0">
            <w:pPr>
              <w:pStyle w:val="ListParagraph"/>
              <w:numPr>
                <w:ilvl w:val="0"/>
                <w:numId w:val="33"/>
              </w:numPr>
              <w:ind w:left="307" w:hanging="261"/>
              <w:cnfStyle w:val="000000100000"/>
              <w:rPr>
                <w:bCs/>
                <w:sz w:val="24"/>
                <w:szCs w:val="24"/>
                <w:lang w:eastAsia="en-GB"/>
              </w:rPr>
            </w:pPr>
            <w:r w:rsidRPr="009C559E">
              <w:rPr>
                <w:bCs/>
                <w:sz w:val="24"/>
                <w:szCs w:val="24"/>
                <w:lang w:eastAsia="en-GB"/>
              </w:rPr>
              <w:t>How to Say It: Choice Words, Phrases, Sentences, and Paragraphs for Every Situation by Rosalie Maggio</w:t>
            </w:r>
          </w:p>
          <w:p w:rsidR="009C559E" w:rsidRPr="009C559E" w:rsidRDefault="009C559E" w:rsidP="00AD15E0">
            <w:pPr>
              <w:pStyle w:val="ListParagraph"/>
              <w:numPr>
                <w:ilvl w:val="0"/>
                <w:numId w:val="33"/>
              </w:numPr>
              <w:ind w:left="307" w:hanging="261"/>
              <w:cnfStyle w:val="000000100000"/>
              <w:rPr>
                <w:bCs/>
                <w:sz w:val="24"/>
                <w:szCs w:val="24"/>
                <w:lang w:eastAsia="en-GB"/>
              </w:rPr>
            </w:pPr>
            <w:r w:rsidRPr="009C559E">
              <w:rPr>
                <w:bCs/>
                <w:sz w:val="24"/>
                <w:szCs w:val="24"/>
                <w:lang w:eastAsia="en-GB"/>
              </w:rPr>
              <w:t>High Court rules and Orders</w:t>
            </w:r>
          </w:p>
          <w:p w:rsidR="009C559E" w:rsidRPr="009C559E" w:rsidRDefault="009C559E" w:rsidP="003C7D27">
            <w:pPr>
              <w:pStyle w:val="ListParagraph"/>
              <w:ind w:left="307"/>
              <w:cnfStyle w:val="000000100000"/>
              <w:rPr>
                <w:bCs/>
                <w:sz w:val="24"/>
                <w:szCs w:val="24"/>
                <w:lang w:eastAsia="en-GB"/>
              </w:rPr>
            </w:pPr>
          </w:p>
        </w:tc>
      </w:tr>
      <w:tr w:rsidR="009C559E" w:rsidRPr="009C559E" w:rsidTr="008158FE">
        <w:trPr>
          <w:cnfStyle w:val="00000001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t>Module # 10:</w:t>
            </w:r>
          </w:p>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Service Laws</w:t>
            </w:r>
          </w:p>
          <w:p w:rsidR="009C559E" w:rsidRPr="009C559E" w:rsidRDefault="009C559E" w:rsidP="003C7D27">
            <w:pPr>
              <w:rPr>
                <w:rFonts w:asciiTheme="minorHAnsi" w:hAnsiTheme="minorHAnsi"/>
                <w:sz w:val="24"/>
                <w:szCs w:val="24"/>
                <w:lang w:eastAsia="en-GB"/>
              </w:rPr>
            </w:pPr>
          </w:p>
        </w:tc>
        <w:tc>
          <w:tcPr>
            <w:tcW w:w="3150" w:type="dxa"/>
          </w:tcPr>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Maintenance of PERS</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Inquiry Procedures</w:t>
            </w:r>
          </w:p>
          <w:p w:rsidR="009C559E" w:rsidRPr="009C559E" w:rsidRDefault="009C559E" w:rsidP="003C7D27">
            <w:pPr>
              <w:ind w:left="307" w:hanging="261"/>
              <w:cnfStyle w:val="000000010000"/>
              <w:rPr>
                <w:sz w:val="24"/>
                <w:szCs w:val="24"/>
                <w:lang w:eastAsia="en-GB"/>
              </w:rPr>
            </w:pPr>
          </w:p>
        </w:tc>
        <w:tc>
          <w:tcPr>
            <w:tcW w:w="3060" w:type="dxa"/>
          </w:tcPr>
          <w:p w:rsidR="009C559E" w:rsidRPr="009C559E" w:rsidRDefault="009C559E" w:rsidP="00AD15E0">
            <w:pPr>
              <w:pStyle w:val="ListParagraph"/>
              <w:numPr>
                <w:ilvl w:val="0"/>
                <w:numId w:val="33"/>
              </w:numPr>
              <w:ind w:left="307" w:hanging="261"/>
              <w:cnfStyle w:val="000000010000"/>
              <w:rPr>
                <w:sz w:val="24"/>
                <w:szCs w:val="24"/>
                <w:lang w:eastAsia="en-GB"/>
              </w:rPr>
            </w:pPr>
          </w:p>
        </w:tc>
      </w:tr>
      <w:tr w:rsidR="009C559E" w:rsidRPr="009C559E" w:rsidTr="008158FE">
        <w:trPr>
          <w:cnfStyle w:val="00000010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t>Module # 11:</w:t>
            </w:r>
          </w:p>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Court Staff Recruitments Rules</w:t>
            </w:r>
          </w:p>
          <w:p w:rsidR="009C559E" w:rsidRPr="009C559E" w:rsidRDefault="009C559E" w:rsidP="003C7D27">
            <w:pPr>
              <w:rPr>
                <w:rFonts w:asciiTheme="minorHAnsi" w:hAnsiTheme="minorHAnsi"/>
                <w:sz w:val="24"/>
                <w:szCs w:val="24"/>
                <w:lang w:eastAsia="en-GB"/>
              </w:rPr>
            </w:pPr>
          </w:p>
        </w:tc>
        <w:tc>
          <w:tcPr>
            <w:tcW w:w="3150" w:type="dxa"/>
          </w:tcPr>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Common mistakes in the recruitment process</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Overcoming challenges in the recruitment process</w:t>
            </w:r>
          </w:p>
          <w:p w:rsidR="009C559E" w:rsidRPr="009C559E" w:rsidRDefault="009C559E" w:rsidP="003C7D27">
            <w:pPr>
              <w:ind w:left="307" w:hanging="261"/>
              <w:cnfStyle w:val="000000100000"/>
              <w:rPr>
                <w:sz w:val="24"/>
                <w:szCs w:val="24"/>
                <w:lang w:eastAsia="en-GB"/>
              </w:rPr>
            </w:pPr>
          </w:p>
        </w:tc>
        <w:tc>
          <w:tcPr>
            <w:tcW w:w="3060" w:type="dxa"/>
          </w:tcPr>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Judicial EstaCode</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KP Estacode</w:t>
            </w:r>
          </w:p>
          <w:p w:rsidR="009C559E" w:rsidRPr="009C559E" w:rsidRDefault="009C559E" w:rsidP="00AD15E0">
            <w:pPr>
              <w:pStyle w:val="ListParagraph"/>
              <w:numPr>
                <w:ilvl w:val="0"/>
                <w:numId w:val="33"/>
              </w:numPr>
              <w:ind w:left="307" w:hanging="261"/>
              <w:cnfStyle w:val="000000100000"/>
              <w:rPr>
                <w:sz w:val="24"/>
                <w:szCs w:val="24"/>
                <w:lang w:eastAsia="en-GB"/>
              </w:rPr>
            </w:pPr>
            <w:r w:rsidRPr="009C559E">
              <w:rPr>
                <w:sz w:val="24"/>
                <w:szCs w:val="24"/>
                <w:lang w:eastAsia="en-GB"/>
              </w:rPr>
              <w:t>APT Rules</w:t>
            </w:r>
          </w:p>
          <w:p w:rsidR="009C559E" w:rsidRPr="009C559E" w:rsidRDefault="009C559E" w:rsidP="003C7D27">
            <w:pPr>
              <w:ind w:left="307" w:hanging="261"/>
              <w:cnfStyle w:val="000000100000"/>
              <w:rPr>
                <w:sz w:val="24"/>
                <w:szCs w:val="24"/>
                <w:lang w:eastAsia="en-GB"/>
              </w:rPr>
            </w:pPr>
          </w:p>
        </w:tc>
      </w:tr>
      <w:tr w:rsidR="009C559E" w:rsidRPr="009C559E" w:rsidTr="008158FE">
        <w:trPr>
          <w:cnfStyle w:val="000000010000"/>
          <w:jc w:val="center"/>
        </w:trPr>
        <w:tc>
          <w:tcPr>
            <w:cnfStyle w:val="001000000000"/>
            <w:tcW w:w="2880" w:type="dxa"/>
          </w:tcPr>
          <w:p w:rsidR="009C559E" w:rsidRPr="009C559E" w:rsidRDefault="009C559E" w:rsidP="003C7D27">
            <w:pPr>
              <w:spacing w:line="276" w:lineRule="auto"/>
              <w:rPr>
                <w:rFonts w:asciiTheme="minorHAnsi" w:hAnsiTheme="minorHAnsi"/>
                <w:sz w:val="24"/>
                <w:szCs w:val="24"/>
                <w:u w:val="single"/>
                <w:lang w:eastAsia="en-GB"/>
              </w:rPr>
            </w:pPr>
            <w:r w:rsidRPr="009C559E">
              <w:rPr>
                <w:rFonts w:asciiTheme="minorHAnsi" w:hAnsiTheme="minorHAnsi"/>
                <w:sz w:val="24"/>
                <w:szCs w:val="24"/>
                <w:u w:val="single"/>
                <w:lang w:eastAsia="en-GB"/>
              </w:rPr>
              <w:lastRenderedPageBreak/>
              <w:t>Module # 12:</w:t>
            </w:r>
          </w:p>
          <w:p w:rsidR="009C559E" w:rsidRPr="009C559E" w:rsidRDefault="009C559E" w:rsidP="003C7D27">
            <w:pPr>
              <w:rPr>
                <w:rFonts w:asciiTheme="minorHAnsi" w:hAnsiTheme="minorHAnsi"/>
                <w:sz w:val="24"/>
                <w:szCs w:val="24"/>
                <w:lang w:eastAsia="en-GB"/>
              </w:rPr>
            </w:pPr>
            <w:r w:rsidRPr="009C559E">
              <w:rPr>
                <w:rFonts w:asciiTheme="minorHAnsi" w:hAnsiTheme="minorHAnsi"/>
                <w:sz w:val="24"/>
                <w:szCs w:val="24"/>
                <w:lang w:eastAsia="en-GB"/>
              </w:rPr>
              <w:t>Management of Process serving Agency</w:t>
            </w:r>
          </w:p>
          <w:p w:rsidR="009C559E" w:rsidRPr="009C559E" w:rsidRDefault="009C559E" w:rsidP="003C7D27">
            <w:pPr>
              <w:rPr>
                <w:rFonts w:asciiTheme="minorHAnsi" w:hAnsiTheme="minorHAnsi"/>
                <w:sz w:val="24"/>
                <w:szCs w:val="24"/>
                <w:lang w:eastAsia="en-GB"/>
              </w:rPr>
            </w:pPr>
          </w:p>
        </w:tc>
        <w:tc>
          <w:tcPr>
            <w:tcW w:w="3150" w:type="dxa"/>
          </w:tcPr>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Controlling officers</w:t>
            </w:r>
          </w:p>
        </w:tc>
        <w:tc>
          <w:tcPr>
            <w:tcW w:w="3060" w:type="dxa"/>
          </w:tcPr>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Types of processes</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Different modes of service</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Effective and proper service</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Duties of civil nazir/naibnazir/bailiff/process servers</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Surveillance of process servers</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Appointment of process servers</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Working Strength of process serving Agency</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The scale of process fee</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Police assistance in the execution of warrants</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Processes in criminal cases</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modern modes of processes</w:t>
            </w:r>
          </w:p>
          <w:p w:rsidR="009C559E" w:rsidRPr="009C559E" w:rsidRDefault="009C559E" w:rsidP="00AD15E0">
            <w:pPr>
              <w:pStyle w:val="ListParagraph"/>
              <w:numPr>
                <w:ilvl w:val="0"/>
                <w:numId w:val="33"/>
              </w:numPr>
              <w:ind w:left="307" w:hanging="261"/>
              <w:cnfStyle w:val="000000010000"/>
              <w:rPr>
                <w:sz w:val="24"/>
                <w:szCs w:val="24"/>
                <w:lang w:eastAsia="en-GB"/>
              </w:rPr>
            </w:pPr>
            <w:r w:rsidRPr="009C559E">
              <w:rPr>
                <w:sz w:val="24"/>
                <w:szCs w:val="24"/>
                <w:lang w:eastAsia="en-GB"/>
              </w:rPr>
              <w:t>Registers</w:t>
            </w:r>
          </w:p>
        </w:tc>
      </w:tr>
    </w:tbl>
    <w:p w:rsidR="009C559E" w:rsidRPr="009C559E" w:rsidRDefault="009C559E" w:rsidP="009C559E">
      <w:pPr>
        <w:spacing w:after="0"/>
        <w:jc w:val="both"/>
        <w:rPr>
          <w:rFonts w:eastAsia="Times New Roman" w:cs="Times New Roman"/>
          <w:color w:val="0E101A"/>
          <w:sz w:val="24"/>
          <w:szCs w:val="24"/>
          <w:lang w:eastAsia="en-GB"/>
        </w:rPr>
      </w:pPr>
    </w:p>
    <w:p w:rsidR="009C559E" w:rsidRPr="009C559E" w:rsidRDefault="008158FE" w:rsidP="00263D9D">
      <w:pPr>
        <w:pStyle w:val="Heading2"/>
        <w:spacing w:line="360" w:lineRule="auto"/>
        <w:rPr>
          <w:rFonts w:asciiTheme="minorHAnsi" w:eastAsia="Times New Roman" w:hAnsiTheme="minorHAnsi"/>
          <w:sz w:val="24"/>
          <w:szCs w:val="24"/>
          <w:lang w:eastAsia="en-GB"/>
        </w:rPr>
      </w:pPr>
      <w:r>
        <w:rPr>
          <w:rFonts w:asciiTheme="minorHAnsi" w:eastAsia="Times New Roman" w:hAnsiTheme="minorHAnsi"/>
          <w:sz w:val="24"/>
          <w:szCs w:val="24"/>
          <w:lang w:eastAsia="en-GB"/>
        </w:rPr>
        <w:t>3.4</w:t>
      </w:r>
      <w:r>
        <w:rPr>
          <w:rFonts w:asciiTheme="minorHAnsi" w:eastAsia="Times New Roman" w:hAnsiTheme="minorHAnsi"/>
          <w:sz w:val="24"/>
          <w:szCs w:val="24"/>
          <w:lang w:eastAsia="en-GB"/>
        </w:rPr>
        <w:tab/>
      </w:r>
      <w:r w:rsidR="009C559E" w:rsidRPr="009C559E">
        <w:rPr>
          <w:rFonts w:asciiTheme="minorHAnsi" w:eastAsia="Times New Roman" w:hAnsiTheme="minorHAnsi"/>
          <w:sz w:val="24"/>
          <w:szCs w:val="24"/>
          <w:lang w:eastAsia="en-GB"/>
        </w:rPr>
        <w:t>Resource Persons</w:t>
      </w:r>
    </w:p>
    <w:p w:rsidR="009C559E" w:rsidRPr="009C559E" w:rsidRDefault="008158FE" w:rsidP="00C92835">
      <w:pPr>
        <w:spacing w:after="0" w:line="360" w:lineRule="auto"/>
        <w:jc w:val="both"/>
        <w:rPr>
          <w:rFonts w:eastAsia="Times New Roman" w:cs="Times New Roman"/>
          <w:color w:val="0E101A"/>
          <w:sz w:val="24"/>
          <w:szCs w:val="24"/>
          <w:lang w:eastAsia="en-GB"/>
        </w:rPr>
      </w:pPr>
      <w:r>
        <w:rPr>
          <w:rFonts w:eastAsia="Times New Roman" w:cs="Times New Roman"/>
          <w:color w:val="0E101A"/>
          <w:sz w:val="24"/>
          <w:szCs w:val="24"/>
          <w:lang w:eastAsia="en-GB"/>
        </w:rPr>
        <w:t>3.4.1</w:t>
      </w:r>
      <w:r>
        <w:rPr>
          <w:rFonts w:eastAsia="Times New Roman" w:cs="Times New Roman"/>
          <w:color w:val="0E101A"/>
          <w:sz w:val="24"/>
          <w:szCs w:val="24"/>
          <w:lang w:eastAsia="en-GB"/>
        </w:rPr>
        <w:tab/>
      </w:r>
      <w:r w:rsidR="009C559E" w:rsidRPr="009C559E">
        <w:rPr>
          <w:rFonts w:eastAsia="Times New Roman" w:cs="Times New Roman"/>
          <w:color w:val="0E101A"/>
          <w:sz w:val="24"/>
          <w:szCs w:val="24"/>
          <w:lang w:eastAsia="en-GB"/>
        </w:rPr>
        <w:t>In selection of resource persons care has been taken not to engage trial court judges as resource persons so that the performance year observed by hon</w:t>
      </w:r>
      <w:r w:rsidR="00C92835">
        <w:rPr>
          <w:rFonts w:eastAsia="Times New Roman" w:cs="Times New Roman"/>
          <w:color w:val="0E101A"/>
          <w:sz w:val="24"/>
          <w:szCs w:val="24"/>
          <w:lang w:eastAsia="en-GB"/>
        </w:rPr>
        <w:t>’</w:t>
      </w:r>
      <w:r w:rsidR="009C559E" w:rsidRPr="009C559E">
        <w:rPr>
          <w:rFonts w:eastAsia="Times New Roman" w:cs="Times New Roman"/>
          <w:color w:val="0E101A"/>
          <w:sz w:val="24"/>
          <w:szCs w:val="24"/>
          <w:lang w:eastAsia="en-GB"/>
        </w:rPr>
        <w:t xml:space="preserve">ble the high court is not affected. However this is not at the altar of expertise. All the resource persons are experts of their respective subjects on which they have been giving discourses ever since the establishment of the Academy. Again all officers of the Academy as resource persons will be striving their best to make it a meaningful training session. </w:t>
      </w:r>
    </w:p>
    <w:p w:rsidR="009C559E" w:rsidRPr="009C559E" w:rsidRDefault="00C92835" w:rsidP="00263D9D">
      <w:pPr>
        <w:pStyle w:val="Heading2"/>
        <w:spacing w:line="360" w:lineRule="auto"/>
        <w:rPr>
          <w:rFonts w:asciiTheme="minorHAnsi" w:eastAsia="Times New Roman" w:hAnsiTheme="minorHAnsi"/>
          <w:sz w:val="24"/>
          <w:szCs w:val="24"/>
          <w:lang w:eastAsia="en-GB"/>
        </w:rPr>
      </w:pPr>
      <w:r>
        <w:rPr>
          <w:rFonts w:asciiTheme="minorHAnsi" w:eastAsia="Times New Roman" w:hAnsiTheme="minorHAnsi"/>
          <w:sz w:val="24"/>
          <w:szCs w:val="24"/>
          <w:lang w:eastAsia="en-GB"/>
        </w:rPr>
        <w:t>3.5</w:t>
      </w:r>
      <w:r>
        <w:rPr>
          <w:rFonts w:asciiTheme="minorHAnsi" w:eastAsia="Times New Roman" w:hAnsiTheme="minorHAnsi"/>
          <w:sz w:val="24"/>
          <w:szCs w:val="24"/>
          <w:lang w:eastAsia="en-GB"/>
        </w:rPr>
        <w:tab/>
      </w:r>
      <w:r w:rsidR="009C559E" w:rsidRPr="009C559E">
        <w:rPr>
          <w:rFonts w:asciiTheme="minorHAnsi" w:eastAsia="Times New Roman" w:hAnsiTheme="minorHAnsi"/>
          <w:sz w:val="24"/>
          <w:szCs w:val="24"/>
          <w:lang w:eastAsia="en-GB"/>
        </w:rPr>
        <w:t>Methodology</w:t>
      </w:r>
    </w:p>
    <w:p w:rsidR="009C559E" w:rsidRPr="009C559E" w:rsidRDefault="00C92835" w:rsidP="00C92835">
      <w:pPr>
        <w:spacing w:after="0" w:line="360" w:lineRule="auto"/>
        <w:jc w:val="both"/>
        <w:rPr>
          <w:rFonts w:eastAsia="Times New Roman" w:cs="Times New Roman"/>
          <w:color w:val="0E101A"/>
          <w:sz w:val="24"/>
          <w:szCs w:val="24"/>
          <w:lang w:eastAsia="en-GB"/>
        </w:rPr>
      </w:pPr>
      <w:r>
        <w:rPr>
          <w:rFonts w:eastAsia="Times New Roman" w:cs="Times New Roman"/>
          <w:color w:val="0E101A"/>
          <w:sz w:val="24"/>
          <w:szCs w:val="24"/>
          <w:lang w:eastAsia="en-GB"/>
        </w:rPr>
        <w:t>3.5.1</w:t>
      </w:r>
      <w:r>
        <w:rPr>
          <w:rFonts w:eastAsia="Times New Roman" w:cs="Times New Roman"/>
          <w:color w:val="0E101A"/>
          <w:sz w:val="24"/>
          <w:szCs w:val="24"/>
          <w:lang w:eastAsia="en-GB"/>
        </w:rPr>
        <w:tab/>
      </w:r>
      <w:r w:rsidR="009C559E" w:rsidRPr="009C559E">
        <w:rPr>
          <w:rFonts w:eastAsia="Times New Roman" w:cs="Times New Roman"/>
          <w:color w:val="0E101A"/>
          <w:sz w:val="24"/>
          <w:szCs w:val="24"/>
          <w:lang w:eastAsia="en-GB"/>
        </w:rPr>
        <w:t>The methodology of training shall be essentially lecture-cum-participatory. Particular focus will be on experiential learning. Participants will be encouraged to give short presentations and some assignments will be given to improve their conceptual clarity. The training evaluation will be duly recorded and will provide the basis for improvement of the modules and lectures effectiveness.</w:t>
      </w:r>
    </w:p>
    <w:p w:rsidR="009C559E" w:rsidRPr="009C559E" w:rsidRDefault="00C92835" w:rsidP="00263D9D">
      <w:pPr>
        <w:pStyle w:val="Heading2"/>
        <w:spacing w:line="360" w:lineRule="auto"/>
        <w:rPr>
          <w:rFonts w:asciiTheme="minorHAnsi" w:eastAsia="Times New Roman" w:hAnsiTheme="minorHAnsi"/>
          <w:sz w:val="24"/>
          <w:szCs w:val="24"/>
          <w:lang w:eastAsia="en-GB"/>
        </w:rPr>
      </w:pPr>
      <w:r>
        <w:rPr>
          <w:rFonts w:asciiTheme="minorHAnsi" w:eastAsia="Times New Roman" w:hAnsiTheme="minorHAnsi"/>
          <w:sz w:val="24"/>
          <w:szCs w:val="24"/>
          <w:lang w:eastAsia="en-GB"/>
        </w:rPr>
        <w:lastRenderedPageBreak/>
        <w:t>3.6</w:t>
      </w:r>
      <w:r>
        <w:rPr>
          <w:rFonts w:asciiTheme="minorHAnsi" w:eastAsia="Times New Roman" w:hAnsiTheme="minorHAnsi"/>
          <w:sz w:val="24"/>
          <w:szCs w:val="24"/>
          <w:lang w:eastAsia="en-GB"/>
        </w:rPr>
        <w:tab/>
      </w:r>
      <w:r w:rsidR="00263D9D">
        <w:rPr>
          <w:rFonts w:asciiTheme="minorHAnsi" w:eastAsia="Times New Roman" w:hAnsiTheme="minorHAnsi"/>
          <w:sz w:val="24"/>
          <w:szCs w:val="24"/>
          <w:lang w:eastAsia="en-GB"/>
        </w:rPr>
        <w:t>Objectives</w:t>
      </w:r>
    </w:p>
    <w:p w:rsidR="009C559E" w:rsidRPr="009C559E" w:rsidRDefault="00C92835" w:rsidP="009C559E">
      <w:pPr>
        <w:rPr>
          <w:sz w:val="24"/>
          <w:szCs w:val="24"/>
          <w:shd w:val="clear" w:color="auto" w:fill="FFFFFF"/>
          <w:lang w:eastAsia="en-GB"/>
        </w:rPr>
      </w:pPr>
      <w:r>
        <w:rPr>
          <w:sz w:val="24"/>
          <w:szCs w:val="24"/>
          <w:shd w:val="clear" w:color="auto" w:fill="FFFFFF"/>
          <w:lang w:eastAsia="en-GB"/>
        </w:rPr>
        <w:t>3.6.1</w:t>
      </w:r>
      <w:r>
        <w:rPr>
          <w:sz w:val="24"/>
          <w:szCs w:val="24"/>
          <w:shd w:val="clear" w:color="auto" w:fill="FFFFFF"/>
          <w:lang w:eastAsia="en-GB"/>
        </w:rPr>
        <w:tab/>
      </w:r>
      <w:r w:rsidR="009C559E" w:rsidRPr="009C559E">
        <w:rPr>
          <w:sz w:val="24"/>
          <w:szCs w:val="24"/>
          <w:shd w:val="clear" w:color="auto" w:fill="FFFFFF"/>
          <w:lang w:eastAsia="en-GB"/>
        </w:rPr>
        <w:t>Specific training targets are;</w:t>
      </w:r>
    </w:p>
    <w:p w:rsidR="009C559E" w:rsidRPr="009C559E" w:rsidRDefault="009C559E" w:rsidP="00AD15E0">
      <w:pPr>
        <w:pStyle w:val="ListParagraph"/>
        <w:numPr>
          <w:ilvl w:val="0"/>
          <w:numId w:val="34"/>
        </w:numPr>
        <w:spacing w:line="360" w:lineRule="auto"/>
        <w:rPr>
          <w:sz w:val="24"/>
          <w:szCs w:val="24"/>
          <w:shd w:val="clear" w:color="auto" w:fill="FFFFFF"/>
          <w:lang w:eastAsia="en-GB"/>
        </w:rPr>
      </w:pPr>
      <w:r w:rsidRPr="009C559E">
        <w:rPr>
          <w:sz w:val="24"/>
          <w:szCs w:val="24"/>
          <w:shd w:val="clear" w:color="auto" w:fill="FFFFFF"/>
          <w:lang w:eastAsia="en-GB"/>
        </w:rPr>
        <w:t>Clear understanding of the financial rules that apply both GFR and judicial accounts.</w:t>
      </w:r>
    </w:p>
    <w:p w:rsidR="009C559E" w:rsidRPr="009C559E" w:rsidRDefault="009C559E" w:rsidP="00AD15E0">
      <w:pPr>
        <w:pStyle w:val="ListParagraph"/>
        <w:numPr>
          <w:ilvl w:val="0"/>
          <w:numId w:val="34"/>
        </w:numPr>
        <w:spacing w:line="360" w:lineRule="auto"/>
        <w:rPr>
          <w:sz w:val="24"/>
          <w:szCs w:val="24"/>
          <w:shd w:val="clear" w:color="auto" w:fill="FFFFFF"/>
          <w:lang w:eastAsia="en-GB"/>
        </w:rPr>
      </w:pPr>
      <w:r w:rsidRPr="009C559E">
        <w:rPr>
          <w:sz w:val="24"/>
          <w:szCs w:val="24"/>
          <w:shd w:val="clear" w:color="auto" w:fill="FFFFFF"/>
          <w:lang w:eastAsia="en-GB"/>
        </w:rPr>
        <w:t>Good understanding of the principles of recruitment.</w:t>
      </w:r>
    </w:p>
    <w:p w:rsidR="009C559E" w:rsidRPr="009C559E" w:rsidRDefault="009C559E" w:rsidP="00AD15E0">
      <w:pPr>
        <w:pStyle w:val="ListParagraph"/>
        <w:numPr>
          <w:ilvl w:val="0"/>
          <w:numId w:val="34"/>
        </w:numPr>
        <w:spacing w:line="360" w:lineRule="auto"/>
        <w:rPr>
          <w:sz w:val="24"/>
          <w:szCs w:val="24"/>
          <w:shd w:val="clear" w:color="auto" w:fill="FFFFFF"/>
          <w:lang w:eastAsia="en-GB"/>
        </w:rPr>
      </w:pPr>
      <w:r w:rsidRPr="009C559E">
        <w:rPr>
          <w:sz w:val="24"/>
          <w:szCs w:val="24"/>
          <w:shd w:val="clear" w:color="auto" w:fill="FFFFFF"/>
          <w:lang w:eastAsia="en-GB"/>
        </w:rPr>
        <w:t>Improving understanding of disciplinary procedures and PER for better management of human resources.</w:t>
      </w:r>
    </w:p>
    <w:p w:rsidR="009C559E" w:rsidRPr="009C559E" w:rsidRDefault="009C559E" w:rsidP="00AD15E0">
      <w:pPr>
        <w:pStyle w:val="ListParagraph"/>
        <w:numPr>
          <w:ilvl w:val="0"/>
          <w:numId w:val="34"/>
        </w:numPr>
        <w:spacing w:line="360" w:lineRule="auto"/>
        <w:rPr>
          <w:sz w:val="24"/>
          <w:szCs w:val="24"/>
          <w:shd w:val="clear" w:color="auto" w:fill="FFFFFF"/>
          <w:lang w:eastAsia="en-GB"/>
        </w:rPr>
      </w:pPr>
      <w:r w:rsidRPr="009C559E">
        <w:rPr>
          <w:sz w:val="24"/>
          <w:szCs w:val="24"/>
          <w:shd w:val="clear" w:color="auto" w:fill="FFFFFF"/>
          <w:lang w:eastAsia="en-GB"/>
        </w:rPr>
        <w:t>Impressing the importance of maintaining proper administrative records.</w:t>
      </w:r>
    </w:p>
    <w:p w:rsidR="009C559E" w:rsidRPr="009C559E" w:rsidRDefault="009C559E" w:rsidP="00AD15E0">
      <w:pPr>
        <w:pStyle w:val="ListParagraph"/>
        <w:numPr>
          <w:ilvl w:val="0"/>
          <w:numId w:val="34"/>
        </w:numPr>
        <w:spacing w:line="360" w:lineRule="auto"/>
        <w:rPr>
          <w:sz w:val="24"/>
          <w:szCs w:val="24"/>
          <w:shd w:val="clear" w:color="auto" w:fill="FFFFFF"/>
          <w:lang w:eastAsia="en-GB"/>
        </w:rPr>
      </w:pPr>
      <w:r w:rsidRPr="009C559E">
        <w:rPr>
          <w:sz w:val="24"/>
          <w:szCs w:val="24"/>
          <w:shd w:val="clear" w:color="auto" w:fill="FFFFFF"/>
          <w:lang w:eastAsia="en-GB"/>
        </w:rPr>
        <w:t>Refining the Liaison skills for effective interpersonal managerial role.</w:t>
      </w:r>
    </w:p>
    <w:p w:rsidR="00EB3CBB" w:rsidRPr="00263D9D" w:rsidRDefault="00E92505" w:rsidP="00007429">
      <w:pPr>
        <w:pStyle w:val="Heading1"/>
        <w:rPr>
          <w:rFonts w:asciiTheme="minorHAnsi" w:hAnsiTheme="minorHAnsi" w:cstheme="minorHAnsi"/>
          <w:sz w:val="26"/>
          <w:szCs w:val="26"/>
        </w:rPr>
      </w:pPr>
      <w:r w:rsidRPr="00263D9D">
        <w:rPr>
          <w:rFonts w:asciiTheme="minorHAnsi" w:hAnsiTheme="minorHAnsi" w:cstheme="minorHAnsi"/>
          <w:sz w:val="26"/>
          <w:szCs w:val="26"/>
        </w:rPr>
        <w:t>4</w:t>
      </w:r>
      <w:r w:rsidR="002A6B6D" w:rsidRPr="00263D9D">
        <w:rPr>
          <w:rFonts w:asciiTheme="minorHAnsi" w:hAnsiTheme="minorHAnsi" w:cstheme="minorHAnsi"/>
          <w:sz w:val="26"/>
          <w:szCs w:val="26"/>
        </w:rPr>
        <w:t>.0</w:t>
      </w:r>
      <w:r w:rsidR="002A6B6D" w:rsidRPr="00263D9D">
        <w:rPr>
          <w:rFonts w:asciiTheme="minorHAnsi" w:hAnsiTheme="minorHAnsi" w:cstheme="minorHAnsi"/>
          <w:sz w:val="26"/>
          <w:szCs w:val="26"/>
        </w:rPr>
        <w:tab/>
      </w:r>
      <w:r w:rsidR="00EB3CBB" w:rsidRPr="00263D9D">
        <w:rPr>
          <w:rFonts w:asciiTheme="minorHAnsi" w:hAnsiTheme="minorHAnsi" w:cstheme="minorHAnsi"/>
          <w:sz w:val="26"/>
          <w:szCs w:val="26"/>
        </w:rPr>
        <w:t>Participants</w:t>
      </w:r>
    </w:p>
    <w:p w:rsidR="00007429" w:rsidRPr="00604746" w:rsidRDefault="00007429" w:rsidP="0060574E">
      <w:pPr>
        <w:spacing w:after="0" w:line="240" w:lineRule="auto"/>
        <w:rPr>
          <w:rFonts w:cstheme="minorHAnsi"/>
          <w:sz w:val="24"/>
          <w:szCs w:val="24"/>
        </w:rPr>
      </w:pPr>
    </w:p>
    <w:p w:rsidR="00EB3CBB" w:rsidRPr="00604746" w:rsidRDefault="00E92505" w:rsidP="002D143A">
      <w:pPr>
        <w:spacing w:line="360" w:lineRule="auto"/>
        <w:jc w:val="both"/>
        <w:rPr>
          <w:rFonts w:cstheme="minorHAnsi"/>
          <w:sz w:val="24"/>
          <w:szCs w:val="24"/>
        </w:rPr>
      </w:pPr>
      <w:r w:rsidRPr="00604746">
        <w:rPr>
          <w:rFonts w:cstheme="minorHAnsi"/>
          <w:sz w:val="24"/>
          <w:szCs w:val="24"/>
        </w:rPr>
        <w:t>4</w:t>
      </w:r>
      <w:r w:rsidR="002A6B6D" w:rsidRPr="00604746">
        <w:rPr>
          <w:rFonts w:cstheme="minorHAnsi"/>
          <w:sz w:val="24"/>
          <w:szCs w:val="24"/>
        </w:rPr>
        <w:t>.1</w:t>
      </w:r>
      <w:r w:rsidR="002A6B6D" w:rsidRPr="00604746">
        <w:rPr>
          <w:rFonts w:cstheme="minorHAnsi"/>
          <w:sz w:val="24"/>
          <w:szCs w:val="24"/>
        </w:rPr>
        <w:tab/>
      </w:r>
      <w:r w:rsidR="00EB3CBB" w:rsidRPr="00604746">
        <w:rPr>
          <w:rFonts w:cstheme="minorHAnsi"/>
          <w:sz w:val="24"/>
          <w:szCs w:val="24"/>
        </w:rPr>
        <w:t xml:space="preserve">Participants of the training were the newly </w:t>
      </w:r>
      <w:r w:rsidR="00D82E15" w:rsidRPr="00604746">
        <w:rPr>
          <w:rFonts w:cstheme="minorHAnsi"/>
          <w:sz w:val="24"/>
          <w:szCs w:val="24"/>
        </w:rPr>
        <w:t>promoted Senior Civil Judges</w:t>
      </w:r>
      <w:r w:rsidR="00EB3CBB" w:rsidRPr="00604746">
        <w:rPr>
          <w:rFonts w:cstheme="minorHAnsi"/>
          <w:sz w:val="24"/>
          <w:szCs w:val="24"/>
        </w:rPr>
        <w:t xml:space="preserve">. </w:t>
      </w:r>
      <w:r w:rsidR="000A16C4" w:rsidRPr="00604746">
        <w:rPr>
          <w:rFonts w:cstheme="minorHAnsi"/>
          <w:sz w:val="24"/>
          <w:szCs w:val="24"/>
        </w:rPr>
        <w:t>Table below</w:t>
      </w:r>
      <w:r w:rsidR="00604A00" w:rsidRPr="00604746">
        <w:rPr>
          <w:rFonts w:cstheme="minorHAnsi"/>
          <w:sz w:val="24"/>
          <w:szCs w:val="24"/>
        </w:rPr>
        <w:t xml:space="preserve">, describes in </w:t>
      </w:r>
      <w:r w:rsidR="00A037A1" w:rsidRPr="00604746">
        <w:rPr>
          <w:rFonts w:cstheme="minorHAnsi"/>
          <w:sz w:val="24"/>
          <w:szCs w:val="24"/>
        </w:rPr>
        <w:t>detail, the</w:t>
      </w:r>
      <w:r w:rsidR="00604A00" w:rsidRPr="00604746">
        <w:rPr>
          <w:rFonts w:cstheme="minorHAnsi"/>
          <w:sz w:val="24"/>
          <w:szCs w:val="24"/>
        </w:rPr>
        <w:t xml:space="preserve"> names of participants.</w:t>
      </w:r>
    </w:p>
    <w:tbl>
      <w:tblPr>
        <w:tblStyle w:val="LightGrid-Accent11"/>
        <w:tblW w:w="8191" w:type="dxa"/>
        <w:jc w:val="center"/>
        <w:tblLook w:val="04A0"/>
      </w:tblPr>
      <w:tblGrid>
        <w:gridCol w:w="586"/>
        <w:gridCol w:w="3593"/>
        <w:gridCol w:w="2123"/>
        <w:gridCol w:w="1889"/>
      </w:tblGrid>
      <w:tr w:rsidR="00D82E15" w:rsidRPr="00604746" w:rsidTr="00CF4971">
        <w:trPr>
          <w:cnfStyle w:val="100000000000"/>
          <w:trHeight w:val="504"/>
          <w:jc w:val="center"/>
        </w:trPr>
        <w:tc>
          <w:tcPr>
            <w:cnfStyle w:val="001000000000"/>
            <w:tcW w:w="586" w:type="dxa"/>
            <w:vAlign w:val="center"/>
          </w:tcPr>
          <w:p w:rsidR="00D82E15" w:rsidRPr="00604746" w:rsidRDefault="00D82E15" w:rsidP="00CF4971">
            <w:pPr>
              <w:rPr>
                <w:rFonts w:asciiTheme="minorHAnsi" w:eastAsia="Times New Roman" w:hAnsiTheme="minorHAnsi"/>
                <w:b w:val="0"/>
                <w:bCs w:val="0"/>
                <w:color w:val="000000"/>
                <w:sz w:val="24"/>
                <w:szCs w:val="24"/>
              </w:rPr>
            </w:pPr>
            <w:r w:rsidRPr="00604746">
              <w:rPr>
                <w:rFonts w:asciiTheme="minorHAnsi" w:eastAsia="Times New Roman" w:hAnsiTheme="minorHAnsi"/>
                <w:color w:val="000000"/>
                <w:sz w:val="24"/>
                <w:szCs w:val="24"/>
              </w:rPr>
              <w:t xml:space="preserve">S. </w:t>
            </w:r>
            <w:r w:rsidR="002D143A">
              <w:rPr>
                <w:rFonts w:asciiTheme="minorHAnsi" w:eastAsia="Times New Roman" w:hAnsiTheme="minorHAnsi"/>
                <w:color w:val="000000"/>
                <w:sz w:val="24"/>
                <w:szCs w:val="24"/>
              </w:rPr>
              <w:t>#</w:t>
            </w:r>
          </w:p>
        </w:tc>
        <w:tc>
          <w:tcPr>
            <w:tcW w:w="3593" w:type="dxa"/>
            <w:vAlign w:val="center"/>
            <w:hideMark/>
          </w:tcPr>
          <w:p w:rsidR="00D82E15" w:rsidRPr="00604746" w:rsidRDefault="00D82E15" w:rsidP="00CF4971">
            <w:pPr>
              <w:cnfStyle w:val="100000000000"/>
              <w:rPr>
                <w:rFonts w:asciiTheme="minorHAnsi" w:eastAsia="Times New Roman" w:hAnsiTheme="minorHAnsi"/>
                <w:b w:val="0"/>
                <w:bCs w:val="0"/>
                <w:color w:val="000000"/>
                <w:sz w:val="24"/>
                <w:szCs w:val="24"/>
              </w:rPr>
            </w:pPr>
            <w:r w:rsidRPr="00604746">
              <w:rPr>
                <w:rFonts w:asciiTheme="minorHAnsi" w:eastAsia="Times New Roman" w:hAnsiTheme="minorHAnsi"/>
                <w:color w:val="000000"/>
                <w:sz w:val="24"/>
                <w:szCs w:val="24"/>
              </w:rPr>
              <w:t xml:space="preserve">Name </w:t>
            </w:r>
          </w:p>
        </w:tc>
        <w:tc>
          <w:tcPr>
            <w:tcW w:w="2123" w:type="dxa"/>
            <w:vAlign w:val="center"/>
            <w:hideMark/>
          </w:tcPr>
          <w:p w:rsidR="00D82E15" w:rsidRPr="00604746" w:rsidRDefault="00D82E15" w:rsidP="00CF4971">
            <w:pPr>
              <w:cnfStyle w:val="100000000000"/>
              <w:rPr>
                <w:rFonts w:asciiTheme="minorHAnsi" w:eastAsia="Times New Roman" w:hAnsiTheme="minorHAnsi"/>
                <w:b w:val="0"/>
                <w:bCs w:val="0"/>
                <w:color w:val="000000"/>
                <w:sz w:val="24"/>
                <w:szCs w:val="24"/>
              </w:rPr>
            </w:pPr>
            <w:r w:rsidRPr="00604746">
              <w:rPr>
                <w:rFonts w:asciiTheme="minorHAnsi" w:eastAsia="Times New Roman" w:hAnsiTheme="minorHAnsi"/>
                <w:color w:val="000000"/>
                <w:sz w:val="24"/>
                <w:szCs w:val="24"/>
              </w:rPr>
              <w:t>Designation</w:t>
            </w:r>
          </w:p>
        </w:tc>
        <w:tc>
          <w:tcPr>
            <w:tcW w:w="1889" w:type="dxa"/>
            <w:vAlign w:val="center"/>
            <w:hideMark/>
          </w:tcPr>
          <w:p w:rsidR="00D82E15" w:rsidRPr="00597706" w:rsidRDefault="00D82E15" w:rsidP="00CF4971">
            <w:pPr>
              <w:cnfStyle w:val="100000000000"/>
              <w:rPr>
                <w:rFonts w:asciiTheme="minorHAnsi" w:eastAsia="Times New Roman" w:hAnsiTheme="minorHAnsi"/>
                <w:color w:val="000000"/>
                <w:sz w:val="24"/>
                <w:szCs w:val="24"/>
              </w:rPr>
            </w:pPr>
            <w:r w:rsidRPr="00597706">
              <w:rPr>
                <w:rFonts w:asciiTheme="minorHAnsi" w:eastAsia="Times New Roman" w:hAnsiTheme="minorHAnsi"/>
                <w:color w:val="000000"/>
                <w:sz w:val="24"/>
                <w:szCs w:val="24"/>
              </w:rPr>
              <w:t>Place of Posting</w:t>
            </w:r>
          </w:p>
        </w:tc>
      </w:tr>
      <w:tr w:rsidR="00D82E15" w:rsidRPr="00604746" w:rsidTr="00CF4971">
        <w:trPr>
          <w:cnfStyle w:val="000000100000"/>
          <w:trHeight w:val="504"/>
          <w:jc w:val="center"/>
        </w:trPr>
        <w:tc>
          <w:tcPr>
            <w:cnfStyle w:val="001000000000"/>
            <w:tcW w:w="586" w:type="dxa"/>
            <w:vAlign w:val="center"/>
          </w:tcPr>
          <w:p w:rsidR="00D82E15" w:rsidRPr="00604746" w:rsidRDefault="00D82E15" w:rsidP="00CF4971">
            <w:pPr>
              <w:rPr>
                <w:rFonts w:asciiTheme="minorHAnsi" w:eastAsia="Times New Roman" w:hAnsiTheme="minorHAnsi"/>
                <w:color w:val="000000"/>
                <w:sz w:val="24"/>
                <w:szCs w:val="24"/>
              </w:rPr>
            </w:pPr>
            <w:r w:rsidRPr="00604746">
              <w:rPr>
                <w:rFonts w:asciiTheme="minorHAnsi" w:eastAsia="Times New Roman" w:hAnsiTheme="minorHAnsi"/>
                <w:color w:val="000000"/>
                <w:sz w:val="24"/>
                <w:szCs w:val="24"/>
              </w:rPr>
              <w:t>1</w:t>
            </w:r>
          </w:p>
        </w:tc>
        <w:tc>
          <w:tcPr>
            <w:tcW w:w="3593"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Mr. Muhammad Jamshed</w:t>
            </w:r>
          </w:p>
        </w:tc>
        <w:tc>
          <w:tcPr>
            <w:tcW w:w="2123"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Senior Civil Judge</w:t>
            </w:r>
          </w:p>
        </w:tc>
        <w:tc>
          <w:tcPr>
            <w:tcW w:w="1889"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 xml:space="preserve">Haripur </w:t>
            </w:r>
          </w:p>
        </w:tc>
      </w:tr>
      <w:tr w:rsidR="00D82E15" w:rsidRPr="00604746" w:rsidTr="00CF4971">
        <w:trPr>
          <w:cnfStyle w:val="000000010000"/>
          <w:trHeight w:val="504"/>
          <w:jc w:val="center"/>
        </w:trPr>
        <w:tc>
          <w:tcPr>
            <w:cnfStyle w:val="001000000000"/>
            <w:tcW w:w="586" w:type="dxa"/>
            <w:vAlign w:val="center"/>
          </w:tcPr>
          <w:p w:rsidR="00D82E15" w:rsidRPr="00604746" w:rsidRDefault="00D82E15" w:rsidP="00CF4971">
            <w:pPr>
              <w:rPr>
                <w:rFonts w:asciiTheme="minorHAnsi" w:eastAsia="Times New Roman" w:hAnsiTheme="minorHAnsi"/>
                <w:color w:val="000000"/>
                <w:sz w:val="24"/>
                <w:szCs w:val="24"/>
              </w:rPr>
            </w:pPr>
            <w:r w:rsidRPr="00604746">
              <w:rPr>
                <w:rFonts w:asciiTheme="minorHAnsi" w:eastAsia="Times New Roman" w:hAnsiTheme="minorHAnsi"/>
                <w:color w:val="000000"/>
                <w:sz w:val="24"/>
                <w:szCs w:val="24"/>
              </w:rPr>
              <w:t>2</w:t>
            </w:r>
          </w:p>
        </w:tc>
        <w:tc>
          <w:tcPr>
            <w:tcW w:w="3593"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Mr. Abdul Salam Khan</w:t>
            </w:r>
          </w:p>
        </w:tc>
        <w:tc>
          <w:tcPr>
            <w:tcW w:w="2123"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Senior Civil Judge</w:t>
            </w:r>
          </w:p>
        </w:tc>
        <w:tc>
          <w:tcPr>
            <w:tcW w:w="1889"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Swat</w:t>
            </w:r>
          </w:p>
        </w:tc>
      </w:tr>
      <w:tr w:rsidR="00D82E15" w:rsidRPr="00604746" w:rsidTr="00CF4971">
        <w:trPr>
          <w:cnfStyle w:val="000000100000"/>
          <w:trHeight w:val="504"/>
          <w:jc w:val="center"/>
        </w:trPr>
        <w:tc>
          <w:tcPr>
            <w:cnfStyle w:val="001000000000"/>
            <w:tcW w:w="586" w:type="dxa"/>
            <w:vAlign w:val="center"/>
          </w:tcPr>
          <w:p w:rsidR="00D82E15" w:rsidRPr="00604746" w:rsidRDefault="00D82E15" w:rsidP="00CF4971">
            <w:pPr>
              <w:rPr>
                <w:rFonts w:asciiTheme="minorHAnsi" w:eastAsia="Times New Roman" w:hAnsiTheme="minorHAnsi"/>
                <w:color w:val="000000"/>
                <w:sz w:val="24"/>
                <w:szCs w:val="24"/>
              </w:rPr>
            </w:pPr>
            <w:r w:rsidRPr="00604746">
              <w:rPr>
                <w:rFonts w:asciiTheme="minorHAnsi" w:eastAsia="Times New Roman" w:hAnsiTheme="minorHAnsi"/>
                <w:color w:val="000000"/>
                <w:sz w:val="24"/>
                <w:szCs w:val="24"/>
              </w:rPr>
              <w:t>3</w:t>
            </w:r>
          </w:p>
        </w:tc>
        <w:tc>
          <w:tcPr>
            <w:tcW w:w="3593"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Mr. Bakhtzada</w:t>
            </w:r>
          </w:p>
        </w:tc>
        <w:tc>
          <w:tcPr>
            <w:tcW w:w="2123"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Senior Civil Judge</w:t>
            </w:r>
          </w:p>
        </w:tc>
        <w:tc>
          <w:tcPr>
            <w:tcW w:w="1889"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Bannu</w:t>
            </w:r>
          </w:p>
        </w:tc>
      </w:tr>
      <w:tr w:rsidR="00D82E15" w:rsidRPr="00604746" w:rsidTr="00CF4971">
        <w:trPr>
          <w:cnfStyle w:val="000000010000"/>
          <w:trHeight w:val="504"/>
          <w:jc w:val="center"/>
        </w:trPr>
        <w:tc>
          <w:tcPr>
            <w:cnfStyle w:val="001000000000"/>
            <w:tcW w:w="586" w:type="dxa"/>
            <w:vAlign w:val="center"/>
          </w:tcPr>
          <w:p w:rsidR="00D82E15" w:rsidRPr="00604746" w:rsidRDefault="00D82E15" w:rsidP="00CF4971">
            <w:pPr>
              <w:rPr>
                <w:rFonts w:asciiTheme="minorHAnsi" w:eastAsia="Times New Roman" w:hAnsiTheme="minorHAnsi"/>
                <w:color w:val="000000"/>
                <w:sz w:val="24"/>
                <w:szCs w:val="24"/>
              </w:rPr>
            </w:pPr>
            <w:r w:rsidRPr="00604746">
              <w:rPr>
                <w:rFonts w:asciiTheme="minorHAnsi" w:eastAsia="Times New Roman" w:hAnsiTheme="minorHAnsi"/>
                <w:color w:val="000000"/>
                <w:sz w:val="24"/>
                <w:szCs w:val="24"/>
              </w:rPr>
              <w:t>4</w:t>
            </w:r>
          </w:p>
        </w:tc>
        <w:tc>
          <w:tcPr>
            <w:tcW w:w="3593"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Syeda Tehreema Sabahat</w:t>
            </w:r>
          </w:p>
        </w:tc>
        <w:tc>
          <w:tcPr>
            <w:tcW w:w="2123"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Senior Civil Judge</w:t>
            </w:r>
          </w:p>
        </w:tc>
        <w:tc>
          <w:tcPr>
            <w:tcW w:w="1889"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PHC</w:t>
            </w:r>
          </w:p>
        </w:tc>
      </w:tr>
      <w:tr w:rsidR="00D82E15" w:rsidRPr="00604746" w:rsidTr="00CF4971">
        <w:trPr>
          <w:cnfStyle w:val="000000100000"/>
          <w:trHeight w:val="504"/>
          <w:jc w:val="center"/>
        </w:trPr>
        <w:tc>
          <w:tcPr>
            <w:cnfStyle w:val="001000000000"/>
            <w:tcW w:w="586" w:type="dxa"/>
            <w:vAlign w:val="center"/>
          </w:tcPr>
          <w:p w:rsidR="00D82E15" w:rsidRPr="00604746" w:rsidRDefault="00D82E15" w:rsidP="00CF4971">
            <w:pPr>
              <w:rPr>
                <w:rFonts w:asciiTheme="minorHAnsi" w:eastAsia="Times New Roman" w:hAnsiTheme="minorHAnsi"/>
                <w:color w:val="000000"/>
                <w:sz w:val="24"/>
                <w:szCs w:val="24"/>
              </w:rPr>
            </w:pPr>
            <w:r w:rsidRPr="00604746">
              <w:rPr>
                <w:rFonts w:asciiTheme="minorHAnsi" w:eastAsia="Times New Roman" w:hAnsiTheme="minorHAnsi"/>
                <w:color w:val="000000"/>
                <w:sz w:val="24"/>
                <w:szCs w:val="24"/>
              </w:rPr>
              <w:t>5</w:t>
            </w:r>
          </w:p>
        </w:tc>
        <w:tc>
          <w:tcPr>
            <w:tcW w:w="3593"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Mr. Muhammad Jamil Khan</w:t>
            </w:r>
          </w:p>
        </w:tc>
        <w:tc>
          <w:tcPr>
            <w:tcW w:w="2123"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Senior Civil Judge</w:t>
            </w:r>
          </w:p>
        </w:tc>
        <w:tc>
          <w:tcPr>
            <w:tcW w:w="1889"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Bannu</w:t>
            </w:r>
          </w:p>
        </w:tc>
      </w:tr>
      <w:tr w:rsidR="00D82E15" w:rsidRPr="00604746" w:rsidTr="00CF4971">
        <w:trPr>
          <w:cnfStyle w:val="000000010000"/>
          <w:trHeight w:val="504"/>
          <w:jc w:val="center"/>
        </w:trPr>
        <w:tc>
          <w:tcPr>
            <w:cnfStyle w:val="001000000000"/>
            <w:tcW w:w="586" w:type="dxa"/>
            <w:vAlign w:val="center"/>
          </w:tcPr>
          <w:p w:rsidR="00D82E15" w:rsidRPr="00604746" w:rsidRDefault="00D82E15" w:rsidP="00CF4971">
            <w:pPr>
              <w:rPr>
                <w:rFonts w:asciiTheme="minorHAnsi" w:eastAsia="Times New Roman" w:hAnsiTheme="minorHAnsi"/>
                <w:color w:val="000000"/>
                <w:sz w:val="24"/>
                <w:szCs w:val="24"/>
              </w:rPr>
            </w:pPr>
            <w:r w:rsidRPr="00604746">
              <w:rPr>
                <w:rFonts w:asciiTheme="minorHAnsi" w:eastAsia="Times New Roman" w:hAnsiTheme="minorHAnsi"/>
                <w:color w:val="000000"/>
                <w:sz w:val="24"/>
                <w:szCs w:val="24"/>
              </w:rPr>
              <w:t>6</w:t>
            </w:r>
          </w:p>
        </w:tc>
        <w:tc>
          <w:tcPr>
            <w:tcW w:w="3593"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Mr. Nadeem Akhtar</w:t>
            </w:r>
          </w:p>
        </w:tc>
        <w:tc>
          <w:tcPr>
            <w:tcW w:w="2123"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Senior Civil Judge</w:t>
            </w:r>
          </w:p>
        </w:tc>
        <w:tc>
          <w:tcPr>
            <w:tcW w:w="1889"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Upper Chitral</w:t>
            </w:r>
          </w:p>
        </w:tc>
      </w:tr>
      <w:tr w:rsidR="00D82E15" w:rsidRPr="00604746" w:rsidTr="00CF4971">
        <w:trPr>
          <w:cnfStyle w:val="000000100000"/>
          <w:trHeight w:val="504"/>
          <w:jc w:val="center"/>
        </w:trPr>
        <w:tc>
          <w:tcPr>
            <w:cnfStyle w:val="001000000000"/>
            <w:tcW w:w="586" w:type="dxa"/>
            <w:vAlign w:val="center"/>
          </w:tcPr>
          <w:p w:rsidR="00D82E15" w:rsidRPr="00604746" w:rsidRDefault="00D82E15" w:rsidP="00CF4971">
            <w:pPr>
              <w:rPr>
                <w:rFonts w:asciiTheme="minorHAnsi" w:eastAsia="Times New Roman" w:hAnsiTheme="minorHAnsi"/>
                <w:color w:val="000000"/>
                <w:sz w:val="24"/>
                <w:szCs w:val="24"/>
              </w:rPr>
            </w:pPr>
            <w:r w:rsidRPr="00604746">
              <w:rPr>
                <w:rFonts w:asciiTheme="minorHAnsi" w:eastAsia="Times New Roman" w:hAnsiTheme="minorHAnsi"/>
                <w:color w:val="000000"/>
                <w:sz w:val="24"/>
                <w:szCs w:val="24"/>
              </w:rPr>
              <w:t>7</w:t>
            </w:r>
          </w:p>
        </w:tc>
        <w:tc>
          <w:tcPr>
            <w:tcW w:w="3593"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Mr. Asif Kamal</w:t>
            </w:r>
          </w:p>
        </w:tc>
        <w:tc>
          <w:tcPr>
            <w:tcW w:w="2123"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Senior Civil Judge</w:t>
            </w:r>
          </w:p>
        </w:tc>
        <w:tc>
          <w:tcPr>
            <w:tcW w:w="1889"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Chitral</w:t>
            </w:r>
          </w:p>
        </w:tc>
      </w:tr>
      <w:tr w:rsidR="00D82E15" w:rsidRPr="00604746" w:rsidTr="00CF4971">
        <w:trPr>
          <w:cnfStyle w:val="000000010000"/>
          <w:trHeight w:val="504"/>
          <w:jc w:val="center"/>
        </w:trPr>
        <w:tc>
          <w:tcPr>
            <w:cnfStyle w:val="001000000000"/>
            <w:tcW w:w="586" w:type="dxa"/>
            <w:vAlign w:val="center"/>
          </w:tcPr>
          <w:p w:rsidR="00D82E15" w:rsidRPr="00604746" w:rsidRDefault="00D82E15" w:rsidP="00CF4971">
            <w:pPr>
              <w:rPr>
                <w:rFonts w:asciiTheme="minorHAnsi" w:eastAsia="Times New Roman" w:hAnsiTheme="minorHAnsi"/>
                <w:color w:val="000000"/>
                <w:sz w:val="24"/>
                <w:szCs w:val="24"/>
              </w:rPr>
            </w:pPr>
            <w:r w:rsidRPr="00604746">
              <w:rPr>
                <w:rFonts w:asciiTheme="minorHAnsi" w:eastAsia="Times New Roman" w:hAnsiTheme="minorHAnsi"/>
                <w:color w:val="000000"/>
                <w:sz w:val="24"/>
                <w:szCs w:val="24"/>
              </w:rPr>
              <w:t>8</w:t>
            </w:r>
          </w:p>
        </w:tc>
        <w:tc>
          <w:tcPr>
            <w:tcW w:w="3593"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Mr. Sheraz Tariq</w:t>
            </w:r>
          </w:p>
        </w:tc>
        <w:tc>
          <w:tcPr>
            <w:tcW w:w="2123"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Senior Civil Judge</w:t>
            </w:r>
          </w:p>
        </w:tc>
        <w:tc>
          <w:tcPr>
            <w:tcW w:w="1889"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Shangla</w:t>
            </w:r>
          </w:p>
        </w:tc>
      </w:tr>
      <w:tr w:rsidR="00D82E15" w:rsidRPr="00604746" w:rsidTr="00CF4971">
        <w:trPr>
          <w:cnfStyle w:val="000000100000"/>
          <w:trHeight w:val="504"/>
          <w:jc w:val="center"/>
        </w:trPr>
        <w:tc>
          <w:tcPr>
            <w:cnfStyle w:val="001000000000"/>
            <w:tcW w:w="586" w:type="dxa"/>
            <w:vAlign w:val="center"/>
          </w:tcPr>
          <w:p w:rsidR="00D82E15" w:rsidRPr="00604746" w:rsidRDefault="00D82E15" w:rsidP="00CF4971">
            <w:pPr>
              <w:rPr>
                <w:rFonts w:asciiTheme="minorHAnsi" w:eastAsia="Times New Roman" w:hAnsiTheme="minorHAnsi"/>
                <w:color w:val="000000"/>
                <w:sz w:val="24"/>
                <w:szCs w:val="24"/>
              </w:rPr>
            </w:pPr>
            <w:r w:rsidRPr="00604746">
              <w:rPr>
                <w:rFonts w:asciiTheme="minorHAnsi" w:eastAsia="Times New Roman" w:hAnsiTheme="minorHAnsi"/>
                <w:color w:val="000000"/>
                <w:sz w:val="24"/>
                <w:szCs w:val="24"/>
              </w:rPr>
              <w:t>9</w:t>
            </w:r>
          </w:p>
        </w:tc>
        <w:tc>
          <w:tcPr>
            <w:tcW w:w="3593"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Mr. Khalid Anwar</w:t>
            </w:r>
          </w:p>
        </w:tc>
        <w:tc>
          <w:tcPr>
            <w:tcW w:w="2123"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Senior Civil Judge</w:t>
            </w:r>
          </w:p>
        </w:tc>
        <w:tc>
          <w:tcPr>
            <w:tcW w:w="1889"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Mansehra</w:t>
            </w:r>
          </w:p>
        </w:tc>
      </w:tr>
      <w:tr w:rsidR="00D82E15" w:rsidRPr="00604746" w:rsidTr="00CF4971">
        <w:trPr>
          <w:cnfStyle w:val="000000010000"/>
          <w:trHeight w:val="504"/>
          <w:jc w:val="center"/>
        </w:trPr>
        <w:tc>
          <w:tcPr>
            <w:cnfStyle w:val="001000000000"/>
            <w:tcW w:w="586" w:type="dxa"/>
            <w:vAlign w:val="center"/>
          </w:tcPr>
          <w:p w:rsidR="00D82E15" w:rsidRPr="00604746" w:rsidRDefault="00D82E15" w:rsidP="00CF4971">
            <w:pPr>
              <w:rPr>
                <w:rFonts w:asciiTheme="minorHAnsi" w:eastAsia="Times New Roman" w:hAnsiTheme="minorHAnsi"/>
                <w:color w:val="000000"/>
                <w:sz w:val="24"/>
                <w:szCs w:val="24"/>
              </w:rPr>
            </w:pPr>
            <w:r w:rsidRPr="00604746">
              <w:rPr>
                <w:rFonts w:asciiTheme="minorHAnsi" w:eastAsia="Times New Roman" w:hAnsiTheme="minorHAnsi"/>
                <w:color w:val="000000"/>
                <w:sz w:val="24"/>
                <w:szCs w:val="24"/>
              </w:rPr>
              <w:t>10</w:t>
            </w:r>
          </w:p>
        </w:tc>
        <w:tc>
          <w:tcPr>
            <w:tcW w:w="3593"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Mr. Ishfaq Ahmad</w:t>
            </w:r>
          </w:p>
        </w:tc>
        <w:tc>
          <w:tcPr>
            <w:tcW w:w="2123"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Senior Civil Judge</w:t>
            </w:r>
          </w:p>
        </w:tc>
        <w:tc>
          <w:tcPr>
            <w:tcW w:w="1889"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Haripur</w:t>
            </w:r>
          </w:p>
        </w:tc>
      </w:tr>
      <w:tr w:rsidR="00D82E15" w:rsidRPr="00604746" w:rsidTr="00CF4971">
        <w:trPr>
          <w:cnfStyle w:val="000000100000"/>
          <w:trHeight w:val="504"/>
          <w:jc w:val="center"/>
        </w:trPr>
        <w:tc>
          <w:tcPr>
            <w:cnfStyle w:val="001000000000"/>
            <w:tcW w:w="586" w:type="dxa"/>
            <w:vAlign w:val="center"/>
          </w:tcPr>
          <w:p w:rsidR="00D82E15" w:rsidRPr="00604746" w:rsidRDefault="00D82E15" w:rsidP="00CF4971">
            <w:pPr>
              <w:rPr>
                <w:rFonts w:asciiTheme="minorHAnsi" w:eastAsia="Times New Roman" w:hAnsiTheme="minorHAnsi"/>
                <w:color w:val="000000"/>
                <w:sz w:val="24"/>
                <w:szCs w:val="24"/>
              </w:rPr>
            </w:pPr>
            <w:r w:rsidRPr="00604746">
              <w:rPr>
                <w:rFonts w:asciiTheme="minorHAnsi" w:eastAsia="Times New Roman" w:hAnsiTheme="minorHAnsi"/>
                <w:color w:val="000000"/>
                <w:sz w:val="24"/>
                <w:szCs w:val="24"/>
              </w:rPr>
              <w:t>11</w:t>
            </w:r>
          </w:p>
        </w:tc>
        <w:tc>
          <w:tcPr>
            <w:tcW w:w="3593"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Mr. Muhammad Rehan Samad</w:t>
            </w:r>
          </w:p>
        </w:tc>
        <w:tc>
          <w:tcPr>
            <w:tcW w:w="2123"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Senior Civil Judge</w:t>
            </w:r>
          </w:p>
        </w:tc>
        <w:tc>
          <w:tcPr>
            <w:tcW w:w="1889"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Mansehra</w:t>
            </w:r>
          </w:p>
        </w:tc>
      </w:tr>
      <w:tr w:rsidR="00D82E15" w:rsidRPr="00604746" w:rsidTr="00CF4971">
        <w:trPr>
          <w:cnfStyle w:val="000000010000"/>
          <w:trHeight w:val="504"/>
          <w:jc w:val="center"/>
        </w:trPr>
        <w:tc>
          <w:tcPr>
            <w:cnfStyle w:val="001000000000"/>
            <w:tcW w:w="586" w:type="dxa"/>
            <w:vAlign w:val="center"/>
          </w:tcPr>
          <w:p w:rsidR="00D82E15" w:rsidRPr="00604746" w:rsidRDefault="00D82E15" w:rsidP="00CF4971">
            <w:pPr>
              <w:rPr>
                <w:rFonts w:asciiTheme="minorHAnsi" w:eastAsia="Times New Roman" w:hAnsiTheme="minorHAnsi"/>
                <w:color w:val="000000"/>
                <w:sz w:val="24"/>
                <w:szCs w:val="24"/>
              </w:rPr>
            </w:pPr>
            <w:r w:rsidRPr="00604746">
              <w:rPr>
                <w:rFonts w:asciiTheme="minorHAnsi" w:eastAsia="Times New Roman" w:hAnsiTheme="minorHAnsi"/>
                <w:color w:val="000000"/>
                <w:sz w:val="24"/>
                <w:szCs w:val="24"/>
              </w:rPr>
              <w:t>12</w:t>
            </w:r>
          </w:p>
        </w:tc>
        <w:tc>
          <w:tcPr>
            <w:tcW w:w="3593"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Miss Tania Hashmi</w:t>
            </w:r>
          </w:p>
        </w:tc>
        <w:tc>
          <w:tcPr>
            <w:tcW w:w="2123"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Senior Civil Judge</w:t>
            </w:r>
          </w:p>
        </w:tc>
        <w:tc>
          <w:tcPr>
            <w:tcW w:w="1889"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Swabi</w:t>
            </w:r>
          </w:p>
        </w:tc>
      </w:tr>
      <w:tr w:rsidR="00D82E15" w:rsidRPr="00604746" w:rsidTr="00CF4971">
        <w:trPr>
          <w:cnfStyle w:val="000000100000"/>
          <w:trHeight w:val="504"/>
          <w:jc w:val="center"/>
        </w:trPr>
        <w:tc>
          <w:tcPr>
            <w:cnfStyle w:val="001000000000"/>
            <w:tcW w:w="586" w:type="dxa"/>
            <w:vAlign w:val="center"/>
          </w:tcPr>
          <w:p w:rsidR="00D82E15" w:rsidRPr="00604746" w:rsidRDefault="00D82E15" w:rsidP="00CF4971">
            <w:pPr>
              <w:rPr>
                <w:rFonts w:asciiTheme="minorHAnsi" w:eastAsia="Times New Roman" w:hAnsiTheme="minorHAnsi"/>
                <w:color w:val="000000"/>
                <w:sz w:val="24"/>
                <w:szCs w:val="24"/>
              </w:rPr>
            </w:pPr>
            <w:r w:rsidRPr="00604746">
              <w:rPr>
                <w:rFonts w:asciiTheme="minorHAnsi" w:eastAsia="Times New Roman" w:hAnsiTheme="minorHAnsi"/>
                <w:color w:val="000000"/>
                <w:sz w:val="24"/>
                <w:szCs w:val="24"/>
              </w:rPr>
              <w:t>13</w:t>
            </w:r>
          </w:p>
        </w:tc>
        <w:tc>
          <w:tcPr>
            <w:tcW w:w="3593"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Mr. Shakeel Arshad</w:t>
            </w:r>
          </w:p>
        </w:tc>
        <w:tc>
          <w:tcPr>
            <w:tcW w:w="2123"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Senior Civil Judge</w:t>
            </w:r>
          </w:p>
        </w:tc>
        <w:tc>
          <w:tcPr>
            <w:tcW w:w="1889"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Mohmand</w:t>
            </w:r>
          </w:p>
        </w:tc>
      </w:tr>
      <w:tr w:rsidR="00D82E15" w:rsidRPr="00604746" w:rsidTr="00CF4971">
        <w:trPr>
          <w:cnfStyle w:val="000000010000"/>
          <w:trHeight w:val="504"/>
          <w:jc w:val="center"/>
        </w:trPr>
        <w:tc>
          <w:tcPr>
            <w:cnfStyle w:val="001000000000"/>
            <w:tcW w:w="586" w:type="dxa"/>
            <w:vAlign w:val="center"/>
          </w:tcPr>
          <w:p w:rsidR="00D82E15" w:rsidRPr="00604746" w:rsidRDefault="00D82E15" w:rsidP="00CF4971">
            <w:pPr>
              <w:rPr>
                <w:rFonts w:asciiTheme="minorHAnsi" w:eastAsia="Times New Roman" w:hAnsiTheme="minorHAnsi"/>
                <w:color w:val="000000"/>
                <w:sz w:val="24"/>
                <w:szCs w:val="24"/>
              </w:rPr>
            </w:pPr>
            <w:r w:rsidRPr="00604746">
              <w:rPr>
                <w:rFonts w:asciiTheme="minorHAnsi" w:eastAsia="Times New Roman" w:hAnsiTheme="minorHAnsi"/>
                <w:color w:val="000000"/>
                <w:sz w:val="24"/>
                <w:szCs w:val="24"/>
              </w:rPr>
              <w:t>14</w:t>
            </w:r>
          </w:p>
        </w:tc>
        <w:tc>
          <w:tcPr>
            <w:tcW w:w="3593"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Mr. Hamid Kamal</w:t>
            </w:r>
          </w:p>
        </w:tc>
        <w:tc>
          <w:tcPr>
            <w:tcW w:w="2123"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Senior Civil Judge</w:t>
            </w:r>
          </w:p>
        </w:tc>
        <w:tc>
          <w:tcPr>
            <w:tcW w:w="1889"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Swat</w:t>
            </w:r>
          </w:p>
        </w:tc>
      </w:tr>
      <w:tr w:rsidR="00D82E15" w:rsidRPr="00604746" w:rsidTr="00CF4971">
        <w:trPr>
          <w:cnfStyle w:val="000000100000"/>
          <w:trHeight w:val="504"/>
          <w:jc w:val="center"/>
        </w:trPr>
        <w:tc>
          <w:tcPr>
            <w:cnfStyle w:val="001000000000"/>
            <w:tcW w:w="586" w:type="dxa"/>
            <w:vAlign w:val="center"/>
          </w:tcPr>
          <w:p w:rsidR="00D82E15" w:rsidRPr="00604746" w:rsidRDefault="00D82E15" w:rsidP="00CF4971">
            <w:pPr>
              <w:rPr>
                <w:rFonts w:asciiTheme="minorHAnsi" w:eastAsia="Times New Roman" w:hAnsiTheme="minorHAnsi"/>
                <w:color w:val="000000"/>
                <w:sz w:val="24"/>
                <w:szCs w:val="24"/>
              </w:rPr>
            </w:pPr>
            <w:r w:rsidRPr="00604746">
              <w:rPr>
                <w:rFonts w:asciiTheme="minorHAnsi" w:eastAsia="Times New Roman" w:hAnsiTheme="minorHAnsi"/>
                <w:color w:val="000000"/>
                <w:sz w:val="24"/>
                <w:szCs w:val="24"/>
              </w:rPr>
              <w:lastRenderedPageBreak/>
              <w:t>15</w:t>
            </w:r>
          </w:p>
        </w:tc>
        <w:tc>
          <w:tcPr>
            <w:tcW w:w="3593"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Syed Mansoor Shah Bukhari</w:t>
            </w:r>
          </w:p>
        </w:tc>
        <w:tc>
          <w:tcPr>
            <w:tcW w:w="2123"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Senior Civil Judge</w:t>
            </w:r>
          </w:p>
        </w:tc>
        <w:tc>
          <w:tcPr>
            <w:tcW w:w="1889"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Tor Ghar</w:t>
            </w:r>
          </w:p>
        </w:tc>
      </w:tr>
      <w:tr w:rsidR="00D82E15" w:rsidRPr="00604746" w:rsidTr="00CF4971">
        <w:trPr>
          <w:cnfStyle w:val="000000010000"/>
          <w:trHeight w:val="504"/>
          <w:jc w:val="center"/>
        </w:trPr>
        <w:tc>
          <w:tcPr>
            <w:cnfStyle w:val="001000000000"/>
            <w:tcW w:w="586" w:type="dxa"/>
            <w:vAlign w:val="center"/>
          </w:tcPr>
          <w:p w:rsidR="00D82E15" w:rsidRPr="00604746" w:rsidRDefault="00D82E15" w:rsidP="00CF4971">
            <w:pPr>
              <w:rPr>
                <w:rFonts w:asciiTheme="minorHAnsi" w:eastAsia="Times New Roman" w:hAnsiTheme="minorHAnsi"/>
                <w:color w:val="000000"/>
                <w:sz w:val="24"/>
                <w:szCs w:val="24"/>
              </w:rPr>
            </w:pPr>
            <w:r w:rsidRPr="00604746">
              <w:rPr>
                <w:rFonts w:asciiTheme="minorHAnsi" w:eastAsia="Times New Roman" w:hAnsiTheme="minorHAnsi"/>
                <w:color w:val="000000"/>
                <w:sz w:val="24"/>
                <w:szCs w:val="24"/>
              </w:rPr>
              <w:t>16</w:t>
            </w:r>
          </w:p>
        </w:tc>
        <w:tc>
          <w:tcPr>
            <w:tcW w:w="3593"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Mr. Shahzad Ali Khan</w:t>
            </w:r>
          </w:p>
        </w:tc>
        <w:tc>
          <w:tcPr>
            <w:tcW w:w="2123"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Senior Civil Judge</w:t>
            </w:r>
          </w:p>
        </w:tc>
        <w:tc>
          <w:tcPr>
            <w:tcW w:w="1889"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Battagram</w:t>
            </w:r>
          </w:p>
        </w:tc>
      </w:tr>
      <w:tr w:rsidR="00D82E15" w:rsidRPr="00604746" w:rsidTr="00CF4971">
        <w:trPr>
          <w:cnfStyle w:val="000000100000"/>
          <w:trHeight w:val="504"/>
          <w:jc w:val="center"/>
        </w:trPr>
        <w:tc>
          <w:tcPr>
            <w:cnfStyle w:val="001000000000"/>
            <w:tcW w:w="586" w:type="dxa"/>
            <w:vAlign w:val="center"/>
          </w:tcPr>
          <w:p w:rsidR="00D82E15" w:rsidRPr="00604746" w:rsidRDefault="00D82E15" w:rsidP="00CF4971">
            <w:pPr>
              <w:rPr>
                <w:rFonts w:asciiTheme="minorHAnsi" w:eastAsia="Times New Roman" w:hAnsiTheme="minorHAnsi"/>
                <w:color w:val="000000"/>
                <w:sz w:val="24"/>
                <w:szCs w:val="24"/>
              </w:rPr>
            </w:pPr>
            <w:r w:rsidRPr="00604746">
              <w:rPr>
                <w:rFonts w:asciiTheme="minorHAnsi" w:eastAsia="Times New Roman" w:hAnsiTheme="minorHAnsi"/>
                <w:color w:val="000000"/>
                <w:sz w:val="24"/>
                <w:szCs w:val="24"/>
              </w:rPr>
              <w:t>17</w:t>
            </w:r>
          </w:p>
        </w:tc>
        <w:tc>
          <w:tcPr>
            <w:tcW w:w="3593"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Ms Beenish Ismail Syed</w:t>
            </w:r>
          </w:p>
        </w:tc>
        <w:tc>
          <w:tcPr>
            <w:tcW w:w="2123"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Senior Civil Judge</w:t>
            </w:r>
          </w:p>
        </w:tc>
        <w:tc>
          <w:tcPr>
            <w:tcW w:w="1889"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Kohat</w:t>
            </w:r>
          </w:p>
        </w:tc>
      </w:tr>
      <w:tr w:rsidR="00D82E15" w:rsidRPr="00604746" w:rsidTr="00CF4971">
        <w:trPr>
          <w:cnfStyle w:val="000000010000"/>
          <w:trHeight w:val="504"/>
          <w:jc w:val="center"/>
        </w:trPr>
        <w:tc>
          <w:tcPr>
            <w:cnfStyle w:val="001000000000"/>
            <w:tcW w:w="586" w:type="dxa"/>
            <w:vAlign w:val="center"/>
          </w:tcPr>
          <w:p w:rsidR="00D82E15" w:rsidRPr="00604746" w:rsidRDefault="00D82E15" w:rsidP="00CF4971">
            <w:pPr>
              <w:rPr>
                <w:rFonts w:asciiTheme="minorHAnsi" w:eastAsia="Times New Roman" w:hAnsiTheme="minorHAnsi"/>
                <w:color w:val="000000"/>
                <w:sz w:val="24"/>
                <w:szCs w:val="24"/>
              </w:rPr>
            </w:pPr>
            <w:r w:rsidRPr="00604746">
              <w:rPr>
                <w:rFonts w:asciiTheme="minorHAnsi" w:eastAsia="Times New Roman" w:hAnsiTheme="minorHAnsi"/>
                <w:color w:val="000000"/>
                <w:sz w:val="24"/>
                <w:szCs w:val="24"/>
              </w:rPr>
              <w:t>18</w:t>
            </w:r>
          </w:p>
        </w:tc>
        <w:tc>
          <w:tcPr>
            <w:tcW w:w="3593"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Miss Nighat Bibi</w:t>
            </w:r>
          </w:p>
        </w:tc>
        <w:tc>
          <w:tcPr>
            <w:tcW w:w="2123"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Senior Civil Judge</w:t>
            </w:r>
          </w:p>
        </w:tc>
        <w:tc>
          <w:tcPr>
            <w:tcW w:w="1889"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 xml:space="preserve">Lakki </w:t>
            </w:r>
          </w:p>
        </w:tc>
      </w:tr>
      <w:tr w:rsidR="00D82E15" w:rsidRPr="00604746" w:rsidTr="00CF4971">
        <w:trPr>
          <w:cnfStyle w:val="000000100000"/>
          <w:trHeight w:val="504"/>
          <w:jc w:val="center"/>
        </w:trPr>
        <w:tc>
          <w:tcPr>
            <w:cnfStyle w:val="001000000000"/>
            <w:tcW w:w="586" w:type="dxa"/>
            <w:vAlign w:val="center"/>
          </w:tcPr>
          <w:p w:rsidR="00D82E15" w:rsidRPr="00604746" w:rsidRDefault="00D82E15" w:rsidP="00CF4971">
            <w:pPr>
              <w:rPr>
                <w:rFonts w:asciiTheme="minorHAnsi" w:eastAsia="Times New Roman" w:hAnsiTheme="minorHAnsi"/>
                <w:color w:val="000000"/>
                <w:sz w:val="24"/>
                <w:szCs w:val="24"/>
              </w:rPr>
            </w:pPr>
            <w:r w:rsidRPr="00604746">
              <w:rPr>
                <w:rFonts w:asciiTheme="minorHAnsi" w:eastAsia="Times New Roman" w:hAnsiTheme="minorHAnsi"/>
                <w:color w:val="000000"/>
                <w:sz w:val="24"/>
                <w:szCs w:val="24"/>
              </w:rPr>
              <w:t>19</w:t>
            </w:r>
          </w:p>
        </w:tc>
        <w:tc>
          <w:tcPr>
            <w:tcW w:w="3593"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Mr. Seemab Waheed Siddiqui</w:t>
            </w:r>
          </w:p>
        </w:tc>
        <w:tc>
          <w:tcPr>
            <w:tcW w:w="2123"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Senior Civil Judge</w:t>
            </w:r>
          </w:p>
        </w:tc>
        <w:tc>
          <w:tcPr>
            <w:tcW w:w="1889"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Buner</w:t>
            </w:r>
          </w:p>
        </w:tc>
      </w:tr>
      <w:tr w:rsidR="00D82E15" w:rsidRPr="00604746" w:rsidTr="00CF4971">
        <w:trPr>
          <w:cnfStyle w:val="000000010000"/>
          <w:trHeight w:val="504"/>
          <w:jc w:val="center"/>
        </w:trPr>
        <w:tc>
          <w:tcPr>
            <w:cnfStyle w:val="001000000000"/>
            <w:tcW w:w="586" w:type="dxa"/>
            <w:vAlign w:val="center"/>
          </w:tcPr>
          <w:p w:rsidR="00D82E15" w:rsidRPr="00604746" w:rsidRDefault="00D82E15" w:rsidP="00CF4971">
            <w:pPr>
              <w:rPr>
                <w:rFonts w:asciiTheme="minorHAnsi" w:eastAsia="Times New Roman" w:hAnsiTheme="minorHAnsi"/>
                <w:color w:val="000000"/>
                <w:sz w:val="24"/>
                <w:szCs w:val="24"/>
              </w:rPr>
            </w:pPr>
            <w:r w:rsidRPr="00604746">
              <w:rPr>
                <w:rFonts w:asciiTheme="minorHAnsi" w:eastAsia="Times New Roman" w:hAnsiTheme="minorHAnsi"/>
                <w:color w:val="000000"/>
                <w:sz w:val="24"/>
                <w:szCs w:val="24"/>
              </w:rPr>
              <w:t>20</w:t>
            </w:r>
          </w:p>
        </w:tc>
        <w:tc>
          <w:tcPr>
            <w:tcW w:w="3593"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Mr. Farman Ullah</w:t>
            </w:r>
          </w:p>
        </w:tc>
        <w:tc>
          <w:tcPr>
            <w:tcW w:w="2123"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Senior Civil Judge</w:t>
            </w:r>
          </w:p>
        </w:tc>
        <w:tc>
          <w:tcPr>
            <w:tcW w:w="1889"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Orakzai</w:t>
            </w:r>
          </w:p>
        </w:tc>
      </w:tr>
      <w:tr w:rsidR="00D82E15" w:rsidRPr="00604746" w:rsidTr="00CF4971">
        <w:trPr>
          <w:cnfStyle w:val="000000100000"/>
          <w:trHeight w:val="504"/>
          <w:jc w:val="center"/>
        </w:trPr>
        <w:tc>
          <w:tcPr>
            <w:cnfStyle w:val="001000000000"/>
            <w:tcW w:w="586" w:type="dxa"/>
            <w:vAlign w:val="center"/>
          </w:tcPr>
          <w:p w:rsidR="00D82E15" w:rsidRPr="00604746" w:rsidRDefault="00D82E15" w:rsidP="00CF4971">
            <w:pPr>
              <w:rPr>
                <w:rFonts w:asciiTheme="minorHAnsi" w:eastAsia="Times New Roman" w:hAnsiTheme="minorHAnsi"/>
                <w:color w:val="000000"/>
                <w:sz w:val="24"/>
                <w:szCs w:val="24"/>
              </w:rPr>
            </w:pPr>
            <w:r w:rsidRPr="00604746">
              <w:rPr>
                <w:rFonts w:asciiTheme="minorHAnsi" w:eastAsia="Times New Roman" w:hAnsiTheme="minorHAnsi"/>
                <w:color w:val="000000"/>
                <w:sz w:val="24"/>
                <w:szCs w:val="24"/>
              </w:rPr>
              <w:t>21</w:t>
            </w:r>
          </w:p>
        </w:tc>
        <w:tc>
          <w:tcPr>
            <w:tcW w:w="3593"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Mr. Muhammad Shoaib</w:t>
            </w:r>
          </w:p>
        </w:tc>
        <w:tc>
          <w:tcPr>
            <w:tcW w:w="2123"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Senior Civil Judge</w:t>
            </w:r>
          </w:p>
        </w:tc>
        <w:tc>
          <w:tcPr>
            <w:tcW w:w="1889"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Mardan</w:t>
            </w:r>
          </w:p>
        </w:tc>
      </w:tr>
      <w:tr w:rsidR="00D82E15" w:rsidRPr="00604746" w:rsidTr="00CF4971">
        <w:trPr>
          <w:cnfStyle w:val="000000010000"/>
          <w:trHeight w:val="504"/>
          <w:jc w:val="center"/>
        </w:trPr>
        <w:tc>
          <w:tcPr>
            <w:cnfStyle w:val="001000000000"/>
            <w:tcW w:w="586" w:type="dxa"/>
            <w:vAlign w:val="center"/>
          </w:tcPr>
          <w:p w:rsidR="00D82E15" w:rsidRPr="00604746" w:rsidRDefault="00D82E15" w:rsidP="00CF4971">
            <w:pPr>
              <w:rPr>
                <w:rFonts w:asciiTheme="minorHAnsi" w:eastAsia="Times New Roman" w:hAnsiTheme="minorHAnsi"/>
                <w:color w:val="000000"/>
                <w:sz w:val="24"/>
                <w:szCs w:val="24"/>
              </w:rPr>
            </w:pPr>
            <w:r w:rsidRPr="00604746">
              <w:rPr>
                <w:rFonts w:asciiTheme="minorHAnsi" w:eastAsia="Times New Roman" w:hAnsiTheme="minorHAnsi"/>
                <w:color w:val="000000"/>
                <w:sz w:val="24"/>
                <w:szCs w:val="24"/>
              </w:rPr>
              <w:t>22</w:t>
            </w:r>
          </w:p>
        </w:tc>
        <w:tc>
          <w:tcPr>
            <w:tcW w:w="3593"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Mr. Attaullah</w:t>
            </w:r>
          </w:p>
        </w:tc>
        <w:tc>
          <w:tcPr>
            <w:tcW w:w="2123"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Senior Civil Judge</w:t>
            </w:r>
          </w:p>
        </w:tc>
        <w:tc>
          <w:tcPr>
            <w:tcW w:w="1889"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Upper Dir</w:t>
            </w:r>
          </w:p>
        </w:tc>
      </w:tr>
      <w:tr w:rsidR="00D82E15" w:rsidRPr="00604746" w:rsidTr="00CF4971">
        <w:trPr>
          <w:cnfStyle w:val="000000100000"/>
          <w:trHeight w:val="504"/>
          <w:jc w:val="center"/>
        </w:trPr>
        <w:tc>
          <w:tcPr>
            <w:cnfStyle w:val="001000000000"/>
            <w:tcW w:w="586" w:type="dxa"/>
            <w:vAlign w:val="center"/>
          </w:tcPr>
          <w:p w:rsidR="00D82E15" w:rsidRPr="00604746" w:rsidRDefault="00D82E15" w:rsidP="00CF4971">
            <w:pPr>
              <w:rPr>
                <w:rFonts w:asciiTheme="minorHAnsi" w:eastAsia="Times New Roman" w:hAnsiTheme="minorHAnsi"/>
                <w:color w:val="000000"/>
                <w:sz w:val="24"/>
                <w:szCs w:val="24"/>
              </w:rPr>
            </w:pPr>
            <w:r w:rsidRPr="00604746">
              <w:rPr>
                <w:rFonts w:asciiTheme="minorHAnsi" w:eastAsia="Times New Roman" w:hAnsiTheme="minorHAnsi"/>
                <w:color w:val="000000"/>
                <w:sz w:val="24"/>
                <w:szCs w:val="24"/>
              </w:rPr>
              <w:t>23</w:t>
            </w:r>
          </w:p>
        </w:tc>
        <w:tc>
          <w:tcPr>
            <w:tcW w:w="3593"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Miss Marya Wajahat</w:t>
            </w:r>
          </w:p>
        </w:tc>
        <w:tc>
          <w:tcPr>
            <w:tcW w:w="2123"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Senior Civil Judge</w:t>
            </w:r>
          </w:p>
        </w:tc>
        <w:tc>
          <w:tcPr>
            <w:tcW w:w="1889"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PHC</w:t>
            </w:r>
          </w:p>
        </w:tc>
      </w:tr>
      <w:tr w:rsidR="00D82E15" w:rsidRPr="00604746" w:rsidTr="00CF4971">
        <w:trPr>
          <w:cnfStyle w:val="000000010000"/>
          <w:trHeight w:val="504"/>
          <w:jc w:val="center"/>
        </w:trPr>
        <w:tc>
          <w:tcPr>
            <w:cnfStyle w:val="001000000000"/>
            <w:tcW w:w="586" w:type="dxa"/>
            <w:vAlign w:val="center"/>
          </w:tcPr>
          <w:p w:rsidR="00D82E15" w:rsidRPr="00604746" w:rsidRDefault="00D82E15" w:rsidP="00CF4971">
            <w:pPr>
              <w:rPr>
                <w:rFonts w:asciiTheme="minorHAnsi" w:eastAsia="Times New Roman" w:hAnsiTheme="minorHAnsi"/>
                <w:color w:val="000000"/>
                <w:sz w:val="24"/>
                <w:szCs w:val="24"/>
              </w:rPr>
            </w:pPr>
            <w:r w:rsidRPr="00604746">
              <w:rPr>
                <w:rFonts w:asciiTheme="minorHAnsi" w:eastAsia="Times New Roman" w:hAnsiTheme="minorHAnsi"/>
                <w:color w:val="000000"/>
                <w:sz w:val="24"/>
                <w:szCs w:val="24"/>
              </w:rPr>
              <w:t>24</w:t>
            </w:r>
          </w:p>
        </w:tc>
        <w:tc>
          <w:tcPr>
            <w:tcW w:w="3593"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Mr. Mohsin Abbas</w:t>
            </w:r>
          </w:p>
        </w:tc>
        <w:tc>
          <w:tcPr>
            <w:tcW w:w="2123"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Senior Civil Judge</w:t>
            </w:r>
          </w:p>
        </w:tc>
        <w:tc>
          <w:tcPr>
            <w:tcW w:w="1889"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Lower Kohistan</w:t>
            </w:r>
          </w:p>
        </w:tc>
      </w:tr>
      <w:tr w:rsidR="00D82E15" w:rsidRPr="00604746" w:rsidTr="00CF4971">
        <w:trPr>
          <w:cnfStyle w:val="000000100000"/>
          <w:trHeight w:val="504"/>
          <w:jc w:val="center"/>
        </w:trPr>
        <w:tc>
          <w:tcPr>
            <w:cnfStyle w:val="001000000000"/>
            <w:tcW w:w="586" w:type="dxa"/>
            <w:vAlign w:val="center"/>
          </w:tcPr>
          <w:p w:rsidR="00D82E15" w:rsidRPr="00604746" w:rsidRDefault="00D82E15" w:rsidP="00CF4971">
            <w:pPr>
              <w:rPr>
                <w:rFonts w:asciiTheme="minorHAnsi" w:eastAsia="Times New Roman" w:hAnsiTheme="minorHAnsi"/>
                <w:color w:val="000000"/>
                <w:sz w:val="24"/>
                <w:szCs w:val="24"/>
              </w:rPr>
            </w:pPr>
            <w:r w:rsidRPr="00604746">
              <w:rPr>
                <w:rFonts w:asciiTheme="minorHAnsi" w:eastAsia="Times New Roman" w:hAnsiTheme="minorHAnsi"/>
                <w:color w:val="000000"/>
                <w:sz w:val="24"/>
                <w:szCs w:val="24"/>
              </w:rPr>
              <w:t>25</w:t>
            </w:r>
          </w:p>
        </w:tc>
        <w:tc>
          <w:tcPr>
            <w:tcW w:w="3593"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Miss Nadia Gul Wazir</w:t>
            </w:r>
          </w:p>
        </w:tc>
        <w:tc>
          <w:tcPr>
            <w:tcW w:w="2123"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Senior Civil Judge</w:t>
            </w:r>
          </w:p>
        </w:tc>
        <w:tc>
          <w:tcPr>
            <w:tcW w:w="1889" w:type="dxa"/>
            <w:vAlign w:val="center"/>
            <w:hideMark/>
          </w:tcPr>
          <w:p w:rsidR="00D82E15" w:rsidRPr="00604746" w:rsidRDefault="00D82E15" w:rsidP="00CF4971">
            <w:pPr>
              <w:cnfStyle w:val="000000100000"/>
              <w:rPr>
                <w:rFonts w:eastAsia="Times New Roman" w:cstheme="majorBidi"/>
                <w:color w:val="000000"/>
                <w:sz w:val="24"/>
                <w:szCs w:val="24"/>
              </w:rPr>
            </w:pPr>
            <w:r w:rsidRPr="00604746">
              <w:rPr>
                <w:rFonts w:eastAsia="Times New Roman" w:cstheme="majorBidi"/>
                <w:color w:val="000000"/>
                <w:sz w:val="24"/>
                <w:szCs w:val="24"/>
              </w:rPr>
              <w:t>Buner</w:t>
            </w:r>
          </w:p>
        </w:tc>
      </w:tr>
      <w:tr w:rsidR="00D82E15" w:rsidRPr="00604746" w:rsidTr="00CF4971">
        <w:trPr>
          <w:cnfStyle w:val="000000010000"/>
          <w:trHeight w:val="504"/>
          <w:jc w:val="center"/>
        </w:trPr>
        <w:tc>
          <w:tcPr>
            <w:cnfStyle w:val="001000000000"/>
            <w:tcW w:w="586" w:type="dxa"/>
            <w:vAlign w:val="center"/>
          </w:tcPr>
          <w:p w:rsidR="00D82E15" w:rsidRPr="00604746" w:rsidRDefault="00D82E15" w:rsidP="00CF4971">
            <w:pPr>
              <w:rPr>
                <w:rFonts w:asciiTheme="minorHAnsi" w:eastAsia="Times New Roman" w:hAnsiTheme="minorHAnsi"/>
                <w:color w:val="000000"/>
                <w:sz w:val="24"/>
                <w:szCs w:val="24"/>
              </w:rPr>
            </w:pPr>
            <w:r w:rsidRPr="00604746">
              <w:rPr>
                <w:rFonts w:asciiTheme="minorHAnsi" w:eastAsia="Times New Roman" w:hAnsiTheme="minorHAnsi"/>
                <w:color w:val="000000"/>
                <w:sz w:val="24"/>
                <w:szCs w:val="24"/>
              </w:rPr>
              <w:t>26</w:t>
            </w:r>
          </w:p>
        </w:tc>
        <w:tc>
          <w:tcPr>
            <w:tcW w:w="3593"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Mr. Imran Ullah</w:t>
            </w:r>
          </w:p>
        </w:tc>
        <w:tc>
          <w:tcPr>
            <w:tcW w:w="2123"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Senior Civil Judge</w:t>
            </w:r>
          </w:p>
        </w:tc>
        <w:tc>
          <w:tcPr>
            <w:tcW w:w="1889" w:type="dxa"/>
            <w:vAlign w:val="center"/>
            <w:hideMark/>
          </w:tcPr>
          <w:p w:rsidR="00D82E15" w:rsidRPr="00604746" w:rsidRDefault="00D82E15" w:rsidP="00CF4971">
            <w:pPr>
              <w:cnfStyle w:val="000000010000"/>
              <w:rPr>
                <w:rFonts w:eastAsia="Times New Roman" w:cstheme="majorBidi"/>
                <w:color w:val="000000"/>
                <w:sz w:val="24"/>
                <w:szCs w:val="24"/>
              </w:rPr>
            </w:pPr>
            <w:r w:rsidRPr="00604746">
              <w:rPr>
                <w:rFonts w:eastAsia="Times New Roman" w:cstheme="majorBidi"/>
                <w:color w:val="000000"/>
                <w:sz w:val="24"/>
                <w:szCs w:val="24"/>
              </w:rPr>
              <w:t>S.Waziristan</w:t>
            </w:r>
          </w:p>
        </w:tc>
      </w:tr>
    </w:tbl>
    <w:p w:rsidR="00A11718" w:rsidRPr="0071101C" w:rsidRDefault="00E92505" w:rsidP="003420E7">
      <w:pPr>
        <w:pStyle w:val="Heading1"/>
        <w:rPr>
          <w:rFonts w:asciiTheme="minorHAnsi" w:hAnsiTheme="minorHAnsi" w:cstheme="minorHAnsi"/>
          <w:sz w:val="26"/>
          <w:szCs w:val="26"/>
        </w:rPr>
      </w:pPr>
      <w:r w:rsidRPr="0071101C">
        <w:rPr>
          <w:rFonts w:asciiTheme="minorHAnsi" w:hAnsiTheme="minorHAnsi" w:cstheme="minorHAnsi"/>
          <w:sz w:val="26"/>
          <w:szCs w:val="26"/>
        </w:rPr>
        <w:t>5</w:t>
      </w:r>
      <w:r w:rsidR="00AA0857" w:rsidRPr="0071101C">
        <w:rPr>
          <w:rFonts w:asciiTheme="minorHAnsi" w:hAnsiTheme="minorHAnsi" w:cstheme="minorHAnsi"/>
          <w:sz w:val="26"/>
          <w:szCs w:val="26"/>
        </w:rPr>
        <w:t>.0</w:t>
      </w:r>
      <w:r w:rsidR="00AA0857" w:rsidRPr="0071101C">
        <w:rPr>
          <w:rFonts w:asciiTheme="minorHAnsi" w:hAnsiTheme="minorHAnsi" w:cstheme="minorHAnsi"/>
          <w:sz w:val="26"/>
          <w:szCs w:val="26"/>
        </w:rPr>
        <w:tab/>
      </w:r>
      <w:r w:rsidR="003420E7" w:rsidRPr="0071101C">
        <w:rPr>
          <w:rFonts w:asciiTheme="minorHAnsi" w:hAnsiTheme="minorHAnsi" w:cstheme="minorHAnsi"/>
          <w:sz w:val="26"/>
          <w:szCs w:val="26"/>
        </w:rPr>
        <w:t>Resource Persons</w:t>
      </w:r>
    </w:p>
    <w:p w:rsidR="005120A7" w:rsidRPr="00604746" w:rsidRDefault="00562B02" w:rsidP="004015C0">
      <w:pPr>
        <w:spacing w:before="240" w:line="360" w:lineRule="auto"/>
        <w:jc w:val="both"/>
        <w:rPr>
          <w:rFonts w:cstheme="minorHAnsi"/>
          <w:sz w:val="24"/>
          <w:szCs w:val="24"/>
        </w:rPr>
      </w:pPr>
      <w:r w:rsidRPr="00604746">
        <w:rPr>
          <w:rFonts w:cstheme="minorHAnsi"/>
          <w:sz w:val="24"/>
          <w:szCs w:val="24"/>
        </w:rPr>
        <w:t>5</w:t>
      </w:r>
      <w:r w:rsidR="00AA0857" w:rsidRPr="00604746">
        <w:rPr>
          <w:rFonts w:cstheme="minorHAnsi"/>
          <w:sz w:val="24"/>
          <w:szCs w:val="24"/>
        </w:rPr>
        <w:t>.1</w:t>
      </w:r>
      <w:r w:rsidR="00AA0857" w:rsidRPr="00604746">
        <w:rPr>
          <w:rFonts w:cstheme="minorHAnsi"/>
          <w:sz w:val="24"/>
          <w:szCs w:val="24"/>
        </w:rPr>
        <w:tab/>
      </w:r>
      <w:r w:rsidR="00702522" w:rsidRPr="00604746">
        <w:rPr>
          <w:rFonts w:cstheme="minorHAnsi"/>
          <w:sz w:val="24"/>
          <w:szCs w:val="24"/>
        </w:rPr>
        <w:t>M</w:t>
      </w:r>
      <w:r w:rsidR="00CF4971">
        <w:rPr>
          <w:rFonts w:cstheme="minorHAnsi"/>
          <w:sz w:val="24"/>
          <w:szCs w:val="24"/>
        </w:rPr>
        <w:t>r</w:t>
      </w:r>
      <w:r w:rsidR="00702522" w:rsidRPr="00604746">
        <w:rPr>
          <w:rFonts w:cstheme="minorHAnsi"/>
          <w:sz w:val="24"/>
          <w:szCs w:val="24"/>
        </w:rPr>
        <w:t xml:space="preserve">. </w:t>
      </w:r>
      <w:r w:rsidR="00CF4971">
        <w:rPr>
          <w:sz w:val="24"/>
          <w:szCs w:val="24"/>
        </w:rPr>
        <w:t>Abdullah</w:t>
      </w:r>
      <w:r w:rsidR="00D84D90" w:rsidRPr="00604746">
        <w:rPr>
          <w:sz w:val="24"/>
          <w:szCs w:val="24"/>
        </w:rPr>
        <w:t>,</w:t>
      </w:r>
      <w:r w:rsidR="00CF4971">
        <w:rPr>
          <w:sz w:val="24"/>
          <w:szCs w:val="24"/>
        </w:rPr>
        <w:t xml:space="preserve"> Former Chief Secretary, Kyber Pakhtunkhwa,</w:t>
      </w:r>
      <w:r w:rsidR="00D84D90" w:rsidRPr="00604746">
        <w:rPr>
          <w:rFonts w:cstheme="majorBidi"/>
          <w:sz w:val="24"/>
          <w:szCs w:val="24"/>
        </w:rPr>
        <w:t xml:space="preserve"> </w:t>
      </w:r>
      <w:r w:rsidR="00A11718" w:rsidRPr="00604746">
        <w:rPr>
          <w:rFonts w:cstheme="minorHAnsi"/>
          <w:sz w:val="24"/>
          <w:szCs w:val="24"/>
        </w:rPr>
        <w:t>share</w:t>
      </w:r>
      <w:r w:rsidR="00D84D90" w:rsidRPr="00604746">
        <w:rPr>
          <w:rFonts w:cstheme="minorHAnsi"/>
          <w:sz w:val="24"/>
          <w:szCs w:val="24"/>
        </w:rPr>
        <w:t>d</w:t>
      </w:r>
      <w:r w:rsidR="00A11718" w:rsidRPr="00604746">
        <w:rPr>
          <w:rFonts w:cstheme="minorHAnsi"/>
          <w:sz w:val="24"/>
          <w:szCs w:val="24"/>
        </w:rPr>
        <w:t xml:space="preserve"> </w:t>
      </w:r>
      <w:r w:rsidR="00442BC9" w:rsidRPr="00604746">
        <w:rPr>
          <w:rFonts w:cstheme="minorHAnsi"/>
          <w:sz w:val="24"/>
          <w:szCs w:val="24"/>
        </w:rPr>
        <w:t>h</w:t>
      </w:r>
      <w:r w:rsidR="00CF4971">
        <w:rPr>
          <w:rFonts w:cstheme="minorHAnsi"/>
          <w:sz w:val="24"/>
          <w:szCs w:val="24"/>
        </w:rPr>
        <w:t>is</w:t>
      </w:r>
      <w:r w:rsidR="00843989" w:rsidRPr="00604746">
        <w:rPr>
          <w:rFonts w:cstheme="minorHAnsi"/>
          <w:sz w:val="24"/>
          <w:szCs w:val="24"/>
        </w:rPr>
        <w:t xml:space="preserve"> knowledge and experience. Besides,</w:t>
      </w:r>
      <w:r w:rsidR="000E0382" w:rsidRPr="00604746">
        <w:rPr>
          <w:rFonts w:cstheme="minorHAnsi"/>
          <w:sz w:val="24"/>
          <w:szCs w:val="24"/>
        </w:rPr>
        <w:t xml:space="preserve"> </w:t>
      </w:r>
      <w:r w:rsidR="00D84D90" w:rsidRPr="00604746">
        <w:rPr>
          <w:rFonts w:cstheme="minorHAnsi"/>
          <w:sz w:val="24"/>
          <w:szCs w:val="24"/>
        </w:rPr>
        <w:t xml:space="preserve">Mr. </w:t>
      </w:r>
      <w:r w:rsidR="00CF4971">
        <w:rPr>
          <w:sz w:val="24"/>
          <w:szCs w:val="24"/>
        </w:rPr>
        <w:t>Muhammad Zeb Khan</w:t>
      </w:r>
      <w:r w:rsidR="00034FA3" w:rsidRPr="00604746">
        <w:rPr>
          <w:rFonts w:cstheme="majorBidi"/>
          <w:sz w:val="24"/>
          <w:szCs w:val="24"/>
        </w:rPr>
        <w:t>,</w:t>
      </w:r>
      <w:r w:rsidR="00CF4971">
        <w:rPr>
          <w:rFonts w:cstheme="majorBidi"/>
          <w:sz w:val="24"/>
          <w:szCs w:val="24"/>
        </w:rPr>
        <w:t xml:space="preserve"> PSO to Hon;ble the Chief Justice, Peshawar High Court, Peshawar, Mr. Ahmed Sultan Tareen, Member Inspection Team (MIT), Peshawar High Court, Peshawar, Mr. Zia-ur-Rehman, Legal Draftsman, Peshawar High Court, Peshawar, Mr. Zaeem Ahmed, Director Human Resource &amp; Welfare, </w:t>
      </w:r>
      <w:r w:rsidR="000140BF">
        <w:rPr>
          <w:rFonts w:cstheme="majorBidi"/>
          <w:sz w:val="24"/>
          <w:szCs w:val="24"/>
        </w:rPr>
        <w:t>Secretariat</w:t>
      </w:r>
      <w:r w:rsidR="00CF4971">
        <w:rPr>
          <w:rFonts w:cstheme="majorBidi"/>
          <w:sz w:val="24"/>
          <w:szCs w:val="24"/>
        </w:rPr>
        <w:t xml:space="preserve"> of District</w:t>
      </w:r>
      <w:r w:rsidR="000140BF">
        <w:rPr>
          <w:rFonts w:cstheme="majorBidi"/>
          <w:sz w:val="24"/>
          <w:szCs w:val="24"/>
        </w:rPr>
        <w:t xml:space="preserve"> Judiciary, Peshawar High Court, Peshawar</w:t>
      </w:r>
      <w:r w:rsidR="00034FA3" w:rsidRPr="00604746">
        <w:rPr>
          <w:rFonts w:cstheme="majorBidi"/>
          <w:sz w:val="24"/>
          <w:szCs w:val="24"/>
        </w:rPr>
        <w:t xml:space="preserve">, </w:t>
      </w:r>
      <w:r w:rsidR="00D84D90" w:rsidRPr="00604746">
        <w:rPr>
          <w:rFonts w:cstheme="majorBidi"/>
          <w:sz w:val="24"/>
          <w:szCs w:val="24"/>
        </w:rPr>
        <w:t xml:space="preserve">gave an intensive discourse on different subjects.  </w:t>
      </w:r>
      <w:r w:rsidR="000140BF">
        <w:rPr>
          <w:rFonts w:cstheme="majorBidi"/>
          <w:sz w:val="24"/>
          <w:szCs w:val="24"/>
        </w:rPr>
        <w:t>The officers of the Academy</w:t>
      </w:r>
      <w:r w:rsidR="00D84D90" w:rsidRPr="00604746">
        <w:rPr>
          <w:sz w:val="24"/>
          <w:szCs w:val="24"/>
        </w:rPr>
        <w:t xml:space="preserve"> also shared </w:t>
      </w:r>
      <w:r w:rsidR="000140BF">
        <w:rPr>
          <w:sz w:val="24"/>
          <w:szCs w:val="24"/>
        </w:rPr>
        <w:t>their</w:t>
      </w:r>
      <w:r w:rsidR="00D84D90" w:rsidRPr="00604746">
        <w:rPr>
          <w:sz w:val="24"/>
          <w:szCs w:val="24"/>
        </w:rPr>
        <w:t xml:space="preserve"> valuable experience.</w:t>
      </w:r>
    </w:p>
    <w:p w:rsidR="000F28ED" w:rsidRPr="00604746" w:rsidRDefault="00562B02" w:rsidP="00E4211B">
      <w:pPr>
        <w:spacing w:line="360" w:lineRule="auto"/>
        <w:jc w:val="both"/>
        <w:rPr>
          <w:rFonts w:cstheme="minorHAnsi"/>
          <w:sz w:val="24"/>
          <w:szCs w:val="24"/>
        </w:rPr>
      </w:pPr>
      <w:r w:rsidRPr="00604746">
        <w:rPr>
          <w:rFonts w:cstheme="minorHAnsi"/>
          <w:sz w:val="24"/>
          <w:szCs w:val="24"/>
        </w:rPr>
        <w:t>5</w:t>
      </w:r>
      <w:r w:rsidR="000F28ED" w:rsidRPr="00604746">
        <w:rPr>
          <w:rFonts w:cstheme="minorHAnsi"/>
          <w:sz w:val="24"/>
          <w:szCs w:val="24"/>
        </w:rPr>
        <w:t>.2</w:t>
      </w:r>
      <w:r w:rsidR="000F28ED" w:rsidRPr="00604746">
        <w:rPr>
          <w:rFonts w:cstheme="minorHAnsi"/>
          <w:sz w:val="24"/>
          <w:szCs w:val="24"/>
        </w:rPr>
        <w:tab/>
        <w:t xml:space="preserve"> </w:t>
      </w:r>
      <w:r w:rsidR="00B04C1A" w:rsidRPr="00604746">
        <w:rPr>
          <w:rFonts w:cstheme="minorHAnsi"/>
          <w:sz w:val="24"/>
          <w:szCs w:val="24"/>
        </w:rPr>
        <w:t>It would be necessary to make mention of each resource person along with topic dilated upon by him. The following table contains these details:-</w:t>
      </w:r>
    </w:p>
    <w:tbl>
      <w:tblPr>
        <w:tblStyle w:val="LightGrid-Accent11"/>
        <w:tblpPr w:leftFromText="180" w:rightFromText="180" w:vertAnchor="text" w:horzAnchor="margin" w:tblpXSpec="center" w:tblpY="-250"/>
        <w:tblW w:w="4756" w:type="pct"/>
        <w:tblLayout w:type="fixed"/>
        <w:tblLook w:val="04A0"/>
      </w:tblPr>
      <w:tblGrid>
        <w:gridCol w:w="518"/>
        <w:gridCol w:w="3497"/>
        <w:gridCol w:w="2866"/>
        <w:gridCol w:w="1911"/>
      </w:tblGrid>
      <w:tr w:rsidR="00D82E15" w:rsidRPr="00604746" w:rsidTr="00D82E15">
        <w:trPr>
          <w:cnfStyle w:val="100000000000"/>
          <w:trHeight w:val="113"/>
        </w:trPr>
        <w:tc>
          <w:tcPr>
            <w:cnfStyle w:val="001000000000"/>
            <w:tcW w:w="294" w:type="pct"/>
          </w:tcPr>
          <w:p w:rsidR="00D82E15" w:rsidRPr="004015C0" w:rsidRDefault="00D82E15" w:rsidP="003C7D27">
            <w:pPr>
              <w:rPr>
                <w:rFonts w:asciiTheme="minorHAnsi" w:hAnsiTheme="minorHAnsi" w:cs="Times New Roman"/>
                <w:bCs w:val="0"/>
                <w:sz w:val="24"/>
                <w:szCs w:val="24"/>
              </w:rPr>
            </w:pPr>
            <w:r w:rsidRPr="004015C0">
              <w:rPr>
                <w:rFonts w:asciiTheme="minorHAnsi" w:hAnsiTheme="minorHAnsi" w:cs="Times New Roman"/>
                <w:bCs w:val="0"/>
                <w:sz w:val="24"/>
                <w:szCs w:val="24"/>
              </w:rPr>
              <w:lastRenderedPageBreak/>
              <w:t>S.#</w:t>
            </w:r>
          </w:p>
        </w:tc>
        <w:tc>
          <w:tcPr>
            <w:tcW w:w="1989" w:type="pct"/>
          </w:tcPr>
          <w:p w:rsidR="00D82E15" w:rsidRPr="00604746" w:rsidRDefault="00D82E15" w:rsidP="003C7D27">
            <w:pPr>
              <w:cnfStyle w:val="100000000000"/>
              <w:rPr>
                <w:rFonts w:asciiTheme="minorHAnsi" w:hAnsiTheme="minorHAnsi" w:cs="Times New Roman"/>
                <w:b w:val="0"/>
                <w:sz w:val="24"/>
                <w:szCs w:val="24"/>
              </w:rPr>
            </w:pPr>
            <w:r w:rsidRPr="00604746">
              <w:rPr>
                <w:rFonts w:asciiTheme="minorHAnsi" w:hAnsiTheme="minorHAnsi" w:cs="Times New Roman"/>
                <w:sz w:val="24"/>
                <w:szCs w:val="24"/>
              </w:rPr>
              <w:t xml:space="preserve">Activities </w:t>
            </w:r>
          </w:p>
        </w:tc>
        <w:tc>
          <w:tcPr>
            <w:tcW w:w="1629" w:type="pct"/>
          </w:tcPr>
          <w:p w:rsidR="00D82E15" w:rsidRPr="00604746" w:rsidRDefault="00D82E15" w:rsidP="003C7D27">
            <w:pPr>
              <w:cnfStyle w:val="100000000000"/>
              <w:rPr>
                <w:rFonts w:asciiTheme="minorHAnsi" w:hAnsiTheme="minorHAnsi" w:cs="Times New Roman"/>
                <w:b w:val="0"/>
                <w:sz w:val="24"/>
                <w:szCs w:val="24"/>
              </w:rPr>
            </w:pPr>
            <w:r w:rsidRPr="00604746">
              <w:rPr>
                <w:rFonts w:asciiTheme="minorHAnsi" w:hAnsiTheme="minorHAnsi" w:cs="Times New Roman"/>
                <w:sz w:val="24"/>
                <w:szCs w:val="24"/>
              </w:rPr>
              <w:t>Resource Person</w:t>
            </w:r>
          </w:p>
        </w:tc>
        <w:tc>
          <w:tcPr>
            <w:tcW w:w="1088" w:type="pct"/>
          </w:tcPr>
          <w:p w:rsidR="00D82E15" w:rsidRPr="00604746" w:rsidRDefault="00D82E15" w:rsidP="003C7D27">
            <w:pPr>
              <w:cnfStyle w:val="100000000000"/>
              <w:rPr>
                <w:rFonts w:asciiTheme="minorHAnsi" w:hAnsiTheme="minorHAnsi" w:cs="Times New Roman"/>
                <w:b w:val="0"/>
                <w:sz w:val="24"/>
                <w:szCs w:val="24"/>
              </w:rPr>
            </w:pPr>
            <w:r w:rsidRPr="00604746">
              <w:rPr>
                <w:rFonts w:asciiTheme="minorHAnsi" w:hAnsiTheme="minorHAnsi" w:cs="Times New Roman"/>
                <w:bCs w:val="0"/>
                <w:sz w:val="24"/>
                <w:szCs w:val="24"/>
              </w:rPr>
              <w:t>Date &amp;</w:t>
            </w:r>
            <w:r w:rsidRPr="00604746">
              <w:rPr>
                <w:rFonts w:asciiTheme="minorHAnsi" w:hAnsiTheme="minorHAnsi" w:cs="Times New Roman"/>
                <w:b w:val="0"/>
                <w:sz w:val="24"/>
                <w:szCs w:val="24"/>
              </w:rPr>
              <w:t xml:space="preserve"> </w:t>
            </w:r>
            <w:r w:rsidRPr="00604746">
              <w:rPr>
                <w:rFonts w:asciiTheme="minorHAnsi" w:hAnsiTheme="minorHAnsi" w:cs="Times New Roman"/>
                <w:sz w:val="24"/>
                <w:szCs w:val="24"/>
              </w:rPr>
              <w:t>Duration</w:t>
            </w:r>
          </w:p>
        </w:tc>
      </w:tr>
      <w:tr w:rsidR="00D82E15" w:rsidRPr="00604746" w:rsidTr="00D82E15">
        <w:trPr>
          <w:cnfStyle w:val="000000100000"/>
          <w:trHeight w:val="475"/>
        </w:trPr>
        <w:tc>
          <w:tcPr>
            <w:cnfStyle w:val="001000000000"/>
            <w:tcW w:w="294" w:type="pct"/>
          </w:tcPr>
          <w:p w:rsidR="00D82E15" w:rsidRPr="00604746" w:rsidRDefault="00D82E15" w:rsidP="003C7D27">
            <w:pPr>
              <w:rPr>
                <w:rFonts w:asciiTheme="minorHAnsi" w:hAnsiTheme="minorHAnsi" w:cs="Times New Roman"/>
                <w:sz w:val="24"/>
                <w:szCs w:val="24"/>
              </w:rPr>
            </w:pPr>
            <w:r w:rsidRPr="00604746">
              <w:rPr>
                <w:rFonts w:asciiTheme="minorHAnsi" w:hAnsiTheme="minorHAnsi" w:cs="Times New Roman"/>
                <w:sz w:val="24"/>
                <w:szCs w:val="24"/>
              </w:rPr>
              <w:t>1</w:t>
            </w:r>
          </w:p>
        </w:tc>
        <w:tc>
          <w:tcPr>
            <w:tcW w:w="1989" w:type="pct"/>
          </w:tcPr>
          <w:p w:rsidR="00D82E15" w:rsidRPr="00604746" w:rsidRDefault="00D82E15" w:rsidP="003C7D27">
            <w:pPr>
              <w:pStyle w:val="ListParagraph"/>
              <w:ind w:left="0"/>
              <w:cnfStyle w:val="000000100000"/>
              <w:rPr>
                <w:rFonts w:eastAsia="Times New Roman" w:cs="Times New Roman"/>
                <w:b/>
                <w:bCs/>
                <w:sz w:val="24"/>
                <w:szCs w:val="24"/>
              </w:rPr>
            </w:pPr>
            <w:r w:rsidRPr="00604746">
              <w:rPr>
                <w:rFonts w:eastAsia="Times New Roman" w:cs="Times New Roman"/>
                <w:b/>
                <w:bCs/>
                <w:sz w:val="24"/>
                <w:szCs w:val="24"/>
              </w:rPr>
              <w:t xml:space="preserve">Human Resource Mobilization in the Public Sector </w:t>
            </w:r>
          </w:p>
        </w:tc>
        <w:tc>
          <w:tcPr>
            <w:tcW w:w="1629" w:type="pct"/>
          </w:tcPr>
          <w:p w:rsidR="00D82E15" w:rsidRPr="00604746" w:rsidRDefault="00D82E15" w:rsidP="003C7D27">
            <w:pPr>
              <w:cnfStyle w:val="000000100000"/>
              <w:rPr>
                <w:rFonts w:cs="Times New Roman"/>
                <w:sz w:val="24"/>
                <w:szCs w:val="24"/>
              </w:rPr>
            </w:pPr>
            <w:r w:rsidRPr="00604746">
              <w:rPr>
                <w:rFonts w:cs="Times New Roman"/>
                <w:sz w:val="24"/>
                <w:szCs w:val="24"/>
              </w:rPr>
              <w:t>Mr. Abdullah, Former Chief Secretary, KP</w:t>
            </w:r>
          </w:p>
        </w:tc>
        <w:tc>
          <w:tcPr>
            <w:tcW w:w="1088" w:type="pct"/>
          </w:tcPr>
          <w:p w:rsidR="00D82E15" w:rsidRPr="00604746" w:rsidRDefault="00D82E15" w:rsidP="003C7D27">
            <w:pPr>
              <w:cnfStyle w:val="000000100000"/>
              <w:rPr>
                <w:rFonts w:cs="Times New Roman"/>
                <w:color w:val="000000" w:themeColor="text1"/>
                <w:sz w:val="24"/>
                <w:szCs w:val="24"/>
              </w:rPr>
            </w:pPr>
            <w:r w:rsidRPr="00604746">
              <w:rPr>
                <w:rFonts w:cs="Times New Roman"/>
                <w:b/>
                <w:color w:val="000000" w:themeColor="text1"/>
                <w:sz w:val="24"/>
                <w:szCs w:val="24"/>
              </w:rPr>
              <w:t xml:space="preserve">October 05, 2020 </w:t>
            </w:r>
          </w:p>
          <w:p w:rsidR="00D82E15" w:rsidRPr="00604746" w:rsidRDefault="00D82E15" w:rsidP="003C7D27">
            <w:pPr>
              <w:cnfStyle w:val="000000100000"/>
              <w:rPr>
                <w:rFonts w:cs="Times New Roman"/>
                <w:sz w:val="24"/>
                <w:szCs w:val="24"/>
              </w:rPr>
            </w:pPr>
            <w:r w:rsidRPr="00604746">
              <w:rPr>
                <w:rFonts w:cs="Times New Roman"/>
                <w:sz w:val="24"/>
                <w:szCs w:val="24"/>
              </w:rPr>
              <w:t>01:45 - 03:15 PM</w:t>
            </w:r>
          </w:p>
        </w:tc>
      </w:tr>
      <w:tr w:rsidR="00D82E15" w:rsidRPr="00604746" w:rsidTr="00D82E15">
        <w:trPr>
          <w:cnfStyle w:val="000000010000"/>
          <w:trHeight w:val="56"/>
        </w:trPr>
        <w:tc>
          <w:tcPr>
            <w:cnfStyle w:val="001000000000"/>
            <w:tcW w:w="294" w:type="pct"/>
          </w:tcPr>
          <w:p w:rsidR="00D82E15" w:rsidRPr="00604746" w:rsidRDefault="00D82E15" w:rsidP="003C7D27">
            <w:pPr>
              <w:rPr>
                <w:rFonts w:asciiTheme="minorHAnsi" w:hAnsiTheme="minorHAnsi" w:cs="Times New Roman"/>
                <w:sz w:val="24"/>
                <w:szCs w:val="24"/>
              </w:rPr>
            </w:pPr>
            <w:r w:rsidRPr="00604746">
              <w:rPr>
                <w:rFonts w:asciiTheme="minorHAnsi" w:hAnsiTheme="minorHAnsi" w:cs="Times New Roman"/>
                <w:sz w:val="24"/>
                <w:szCs w:val="24"/>
              </w:rPr>
              <w:t>2</w:t>
            </w:r>
          </w:p>
        </w:tc>
        <w:tc>
          <w:tcPr>
            <w:tcW w:w="1989" w:type="pct"/>
          </w:tcPr>
          <w:p w:rsidR="00D82E15" w:rsidRPr="00604746" w:rsidRDefault="00D82E15" w:rsidP="003C7D27">
            <w:pPr>
              <w:pStyle w:val="ListParagraph"/>
              <w:ind w:left="0"/>
              <w:cnfStyle w:val="000000010000"/>
              <w:rPr>
                <w:rFonts w:eastAsia="Times New Roman" w:cs="Times New Roman"/>
                <w:b/>
                <w:bCs/>
                <w:sz w:val="24"/>
                <w:szCs w:val="24"/>
              </w:rPr>
            </w:pPr>
            <w:r w:rsidRPr="00604746">
              <w:rPr>
                <w:rFonts w:eastAsia="Times New Roman" w:cs="Times New Roman"/>
                <w:b/>
                <w:bCs/>
                <w:sz w:val="24"/>
                <w:szCs w:val="24"/>
              </w:rPr>
              <w:t>Senior Civil Judge: Incharge Process Serving Agency</w:t>
            </w:r>
          </w:p>
        </w:tc>
        <w:tc>
          <w:tcPr>
            <w:tcW w:w="1629" w:type="pct"/>
          </w:tcPr>
          <w:p w:rsidR="00D82E15" w:rsidRPr="00604746" w:rsidRDefault="00D82E15" w:rsidP="003C7D27">
            <w:pPr>
              <w:cnfStyle w:val="000000010000"/>
              <w:rPr>
                <w:rFonts w:cs="Times New Roman"/>
                <w:sz w:val="24"/>
                <w:szCs w:val="24"/>
              </w:rPr>
            </w:pPr>
            <w:r w:rsidRPr="00604746">
              <w:rPr>
                <w:rFonts w:cs="Times New Roman"/>
                <w:sz w:val="24"/>
                <w:szCs w:val="24"/>
              </w:rPr>
              <w:t>Mr. Ahmed Sultan Tareen, MIT, PHC</w:t>
            </w:r>
          </w:p>
        </w:tc>
        <w:tc>
          <w:tcPr>
            <w:tcW w:w="1088" w:type="pct"/>
          </w:tcPr>
          <w:p w:rsidR="00D82E15" w:rsidRPr="00604746" w:rsidRDefault="00D82E15" w:rsidP="003C7D27">
            <w:pPr>
              <w:cnfStyle w:val="000000010000"/>
              <w:rPr>
                <w:rFonts w:cs="Times New Roman"/>
                <w:color w:val="000000" w:themeColor="text1"/>
                <w:sz w:val="24"/>
                <w:szCs w:val="24"/>
              </w:rPr>
            </w:pPr>
            <w:r w:rsidRPr="00604746">
              <w:rPr>
                <w:rFonts w:cs="Times New Roman"/>
                <w:b/>
                <w:color w:val="000000" w:themeColor="text1"/>
                <w:sz w:val="24"/>
                <w:szCs w:val="24"/>
              </w:rPr>
              <w:t xml:space="preserve">October 06, 2020 </w:t>
            </w:r>
          </w:p>
          <w:p w:rsidR="00D82E15" w:rsidRPr="00604746" w:rsidRDefault="00D82E15" w:rsidP="003C7D27">
            <w:pPr>
              <w:cnfStyle w:val="000000010000"/>
              <w:rPr>
                <w:rFonts w:cs="Times New Roman"/>
                <w:sz w:val="24"/>
                <w:szCs w:val="24"/>
              </w:rPr>
            </w:pPr>
            <w:r w:rsidRPr="00604746">
              <w:rPr>
                <w:rFonts w:cs="Times New Roman"/>
                <w:sz w:val="24"/>
                <w:szCs w:val="24"/>
              </w:rPr>
              <w:t>01:30 - 03:00 PM</w:t>
            </w:r>
          </w:p>
        </w:tc>
      </w:tr>
      <w:tr w:rsidR="00D82E15" w:rsidRPr="00604746" w:rsidTr="00D82E15">
        <w:trPr>
          <w:cnfStyle w:val="000000100000"/>
        </w:trPr>
        <w:tc>
          <w:tcPr>
            <w:cnfStyle w:val="001000000000"/>
            <w:tcW w:w="294" w:type="pct"/>
          </w:tcPr>
          <w:p w:rsidR="00D82E15" w:rsidRPr="00604746" w:rsidRDefault="00D82E15" w:rsidP="003C7D27">
            <w:pPr>
              <w:rPr>
                <w:rFonts w:asciiTheme="minorHAnsi" w:hAnsiTheme="minorHAnsi" w:cs="Times New Roman"/>
                <w:sz w:val="24"/>
                <w:szCs w:val="24"/>
              </w:rPr>
            </w:pPr>
            <w:r w:rsidRPr="00604746">
              <w:rPr>
                <w:rFonts w:asciiTheme="minorHAnsi" w:hAnsiTheme="minorHAnsi" w:cs="Times New Roman"/>
                <w:sz w:val="24"/>
                <w:szCs w:val="24"/>
              </w:rPr>
              <w:t>3</w:t>
            </w:r>
          </w:p>
        </w:tc>
        <w:tc>
          <w:tcPr>
            <w:tcW w:w="1989" w:type="pct"/>
          </w:tcPr>
          <w:p w:rsidR="00D82E15" w:rsidRPr="00604746" w:rsidRDefault="00D82E15" w:rsidP="003C7D27">
            <w:pPr>
              <w:pStyle w:val="ListParagraph"/>
              <w:ind w:left="0"/>
              <w:cnfStyle w:val="000000100000"/>
              <w:rPr>
                <w:rFonts w:cs="Times New Roman"/>
                <w:sz w:val="24"/>
                <w:szCs w:val="24"/>
              </w:rPr>
            </w:pPr>
            <w:r w:rsidRPr="00604746">
              <w:rPr>
                <w:rFonts w:cs="Times New Roman"/>
                <w:b/>
                <w:bCs/>
                <w:sz w:val="24"/>
                <w:szCs w:val="24"/>
              </w:rPr>
              <w:t>Planning and Development</w:t>
            </w:r>
          </w:p>
        </w:tc>
        <w:tc>
          <w:tcPr>
            <w:tcW w:w="1629" w:type="pct"/>
          </w:tcPr>
          <w:p w:rsidR="00D82E15" w:rsidRPr="00604746" w:rsidRDefault="00D82E15" w:rsidP="003C7D27">
            <w:pPr>
              <w:cnfStyle w:val="000000100000"/>
              <w:rPr>
                <w:rFonts w:cs="Times New Roman"/>
                <w:sz w:val="24"/>
                <w:szCs w:val="24"/>
              </w:rPr>
            </w:pPr>
            <w:r w:rsidRPr="00604746">
              <w:rPr>
                <w:rFonts w:cs="Times New Roman"/>
                <w:sz w:val="24"/>
                <w:szCs w:val="24"/>
              </w:rPr>
              <w:t>Mr. Ashfaque Taj, (D&amp;SJ)/ Senior Director Admin, KPJA</w:t>
            </w:r>
          </w:p>
        </w:tc>
        <w:tc>
          <w:tcPr>
            <w:tcW w:w="1088" w:type="pct"/>
          </w:tcPr>
          <w:p w:rsidR="00D82E15" w:rsidRPr="00604746" w:rsidRDefault="00D82E15" w:rsidP="003C7D27">
            <w:pPr>
              <w:cnfStyle w:val="000000100000"/>
              <w:rPr>
                <w:rFonts w:cs="Times New Roman"/>
                <w:color w:val="000000" w:themeColor="text1"/>
                <w:sz w:val="24"/>
                <w:szCs w:val="24"/>
              </w:rPr>
            </w:pPr>
            <w:r w:rsidRPr="00604746">
              <w:rPr>
                <w:rFonts w:cs="Times New Roman"/>
                <w:b/>
                <w:color w:val="000000" w:themeColor="text1"/>
                <w:sz w:val="24"/>
                <w:szCs w:val="24"/>
              </w:rPr>
              <w:t xml:space="preserve">October 07, 2020 </w:t>
            </w:r>
          </w:p>
          <w:p w:rsidR="00D82E15" w:rsidRPr="00604746" w:rsidRDefault="00D82E15" w:rsidP="003C7D27">
            <w:pPr>
              <w:cnfStyle w:val="000000100000"/>
              <w:rPr>
                <w:rFonts w:cs="Times New Roman"/>
                <w:sz w:val="24"/>
                <w:szCs w:val="24"/>
              </w:rPr>
            </w:pPr>
            <w:r w:rsidRPr="00604746">
              <w:rPr>
                <w:rFonts w:cs="Times New Roman"/>
                <w:sz w:val="24"/>
                <w:szCs w:val="24"/>
              </w:rPr>
              <w:t>01:30 - 03:00 PM</w:t>
            </w:r>
          </w:p>
        </w:tc>
      </w:tr>
      <w:tr w:rsidR="00D82E15" w:rsidRPr="00604746" w:rsidTr="00D82E15">
        <w:trPr>
          <w:cnfStyle w:val="000000010000"/>
          <w:trHeight w:val="377"/>
        </w:trPr>
        <w:tc>
          <w:tcPr>
            <w:cnfStyle w:val="001000000000"/>
            <w:tcW w:w="294" w:type="pct"/>
          </w:tcPr>
          <w:p w:rsidR="00D82E15" w:rsidRPr="00604746" w:rsidRDefault="00D82E15" w:rsidP="003C7D27">
            <w:pPr>
              <w:rPr>
                <w:rFonts w:asciiTheme="minorHAnsi" w:hAnsiTheme="minorHAnsi" w:cs="Times New Roman"/>
                <w:sz w:val="24"/>
                <w:szCs w:val="24"/>
              </w:rPr>
            </w:pPr>
            <w:r w:rsidRPr="00604746">
              <w:rPr>
                <w:rFonts w:asciiTheme="minorHAnsi" w:hAnsiTheme="minorHAnsi" w:cs="Times New Roman"/>
                <w:sz w:val="24"/>
                <w:szCs w:val="24"/>
              </w:rPr>
              <w:t>4</w:t>
            </w:r>
          </w:p>
        </w:tc>
        <w:tc>
          <w:tcPr>
            <w:tcW w:w="1989" w:type="pct"/>
          </w:tcPr>
          <w:p w:rsidR="00D82E15" w:rsidRPr="00604746" w:rsidRDefault="00D82E15" w:rsidP="003C7D27">
            <w:pPr>
              <w:pStyle w:val="ListParagraph"/>
              <w:ind w:left="0"/>
              <w:cnfStyle w:val="000000010000"/>
              <w:rPr>
                <w:rFonts w:cs="Times New Roman"/>
                <w:sz w:val="24"/>
                <w:szCs w:val="24"/>
              </w:rPr>
            </w:pPr>
            <w:r w:rsidRPr="00604746">
              <w:rPr>
                <w:rFonts w:cs="Times New Roman"/>
                <w:b/>
                <w:bCs/>
                <w:sz w:val="24"/>
                <w:szCs w:val="24"/>
              </w:rPr>
              <w:t>Service Laws: Disciplinary Proceedings</w:t>
            </w:r>
          </w:p>
        </w:tc>
        <w:tc>
          <w:tcPr>
            <w:tcW w:w="1629" w:type="pct"/>
          </w:tcPr>
          <w:p w:rsidR="00D82E15" w:rsidRPr="00604746" w:rsidRDefault="00D82E15" w:rsidP="003C7D27">
            <w:pPr>
              <w:cnfStyle w:val="000000010000"/>
              <w:rPr>
                <w:rFonts w:cs="Times New Roman"/>
                <w:sz w:val="24"/>
                <w:szCs w:val="24"/>
              </w:rPr>
            </w:pPr>
            <w:r w:rsidRPr="00604746">
              <w:rPr>
                <w:rFonts w:cs="Times New Roman"/>
                <w:sz w:val="24"/>
                <w:szCs w:val="24"/>
              </w:rPr>
              <w:t>Mr. Ahmed Sultan Tareen, MIT, PHC</w:t>
            </w:r>
          </w:p>
        </w:tc>
        <w:tc>
          <w:tcPr>
            <w:tcW w:w="1088" w:type="pct"/>
          </w:tcPr>
          <w:p w:rsidR="00D82E15" w:rsidRPr="00604746" w:rsidRDefault="00D82E15" w:rsidP="003C7D27">
            <w:pPr>
              <w:cnfStyle w:val="000000010000"/>
              <w:rPr>
                <w:rFonts w:cs="Times New Roman"/>
                <w:color w:val="000000" w:themeColor="text1"/>
                <w:sz w:val="24"/>
                <w:szCs w:val="24"/>
              </w:rPr>
            </w:pPr>
            <w:r w:rsidRPr="00604746">
              <w:rPr>
                <w:rFonts w:cs="Times New Roman"/>
                <w:b/>
                <w:color w:val="000000" w:themeColor="text1"/>
                <w:sz w:val="24"/>
                <w:szCs w:val="24"/>
              </w:rPr>
              <w:t xml:space="preserve">October 10, 2020 </w:t>
            </w:r>
          </w:p>
          <w:p w:rsidR="00D82E15" w:rsidRPr="00604746" w:rsidRDefault="00D82E15" w:rsidP="003C7D27">
            <w:pPr>
              <w:cnfStyle w:val="000000010000"/>
              <w:rPr>
                <w:rFonts w:cs="Times New Roman"/>
                <w:sz w:val="24"/>
                <w:szCs w:val="24"/>
              </w:rPr>
            </w:pPr>
            <w:r w:rsidRPr="00604746">
              <w:rPr>
                <w:rFonts w:cs="Times New Roman"/>
                <w:sz w:val="24"/>
                <w:szCs w:val="24"/>
              </w:rPr>
              <w:t>01:30 - 03:00 PM</w:t>
            </w:r>
          </w:p>
        </w:tc>
      </w:tr>
      <w:tr w:rsidR="00D82E15" w:rsidRPr="00604746" w:rsidTr="00D82E15">
        <w:trPr>
          <w:cnfStyle w:val="000000100000"/>
        </w:trPr>
        <w:tc>
          <w:tcPr>
            <w:cnfStyle w:val="001000000000"/>
            <w:tcW w:w="294" w:type="pct"/>
          </w:tcPr>
          <w:p w:rsidR="00D82E15" w:rsidRPr="00604746" w:rsidRDefault="00D82E15" w:rsidP="003C7D27">
            <w:pPr>
              <w:rPr>
                <w:rFonts w:asciiTheme="minorHAnsi" w:hAnsiTheme="minorHAnsi" w:cs="Times New Roman"/>
                <w:sz w:val="24"/>
                <w:szCs w:val="24"/>
              </w:rPr>
            </w:pPr>
            <w:r w:rsidRPr="00604746">
              <w:rPr>
                <w:rFonts w:asciiTheme="minorHAnsi" w:hAnsiTheme="minorHAnsi" w:cs="Times New Roman"/>
                <w:sz w:val="24"/>
                <w:szCs w:val="24"/>
              </w:rPr>
              <w:t>5</w:t>
            </w:r>
          </w:p>
        </w:tc>
        <w:tc>
          <w:tcPr>
            <w:tcW w:w="1989" w:type="pct"/>
          </w:tcPr>
          <w:p w:rsidR="00D82E15" w:rsidRPr="00604746" w:rsidRDefault="00D82E15" w:rsidP="003C7D27">
            <w:pPr>
              <w:pStyle w:val="ListParagraph"/>
              <w:ind w:left="0"/>
              <w:cnfStyle w:val="000000100000"/>
              <w:rPr>
                <w:rFonts w:cs="Times New Roman"/>
                <w:sz w:val="24"/>
                <w:szCs w:val="24"/>
              </w:rPr>
            </w:pPr>
            <w:r w:rsidRPr="00604746">
              <w:rPr>
                <w:rFonts w:cs="Times New Roman"/>
                <w:b/>
                <w:bCs/>
                <w:sz w:val="24"/>
                <w:szCs w:val="24"/>
              </w:rPr>
              <w:t>Procurement: Conceptual Framework</w:t>
            </w:r>
          </w:p>
        </w:tc>
        <w:tc>
          <w:tcPr>
            <w:tcW w:w="1629" w:type="pct"/>
          </w:tcPr>
          <w:p w:rsidR="00D82E15" w:rsidRPr="00604746" w:rsidRDefault="00D82E15" w:rsidP="003C7D27">
            <w:pPr>
              <w:cnfStyle w:val="000000100000"/>
              <w:rPr>
                <w:rFonts w:cs="Times New Roman"/>
                <w:sz w:val="24"/>
                <w:szCs w:val="24"/>
              </w:rPr>
            </w:pPr>
            <w:r w:rsidRPr="00604746">
              <w:rPr>
                <w:rFonts w:cs="Times New Roman"/>
                <w:sz w:val="24"/>
                <w:szCs w:val="24"/>
              </w:rPr>
              <w:t xml:space="preserve">Mr. Waqar, Ahmed Manager P&amp;D </w:t>
            </w:r>
          </w:p>
          <w:p w:rsidR="00D82E15" w:rsidRPr="00604746" w:rsidRDefault="00D82E15" w:rsidP="003C7D27">
            <w:pPr>
              <w:cnfStyle w:val="000000100000"/>
              <w:rPr>
                <w:rFonts w:cs="Times New Roman"/>
                <w:sz w:val="24"/>
                <w:szCs w:val="24"/>
              </w:rPr>
            </w:pPr>
            <w:r w:rsidRPr="00604746">
              <w:rPr>
                <w:rFonts w:cs="Times New Roman"/>
                <w:sz w:val="24"/>
                <w:szCs w:val="24"/>
              </w:rPr>
              <w:t>IM Sciences</w:t>
            </w:r>
          </w:p>
        </w:tc>
        <w:tc>
          <w:tcPr>
            <w:tcW w:w="1088" w:type="pct"/>
          </w:tcPr>
          <w:p w:rsidR="00D82E15" w:rsidRPr="00604746" w:rsidRDefault="00D82E15" w:rsidP="003C7D27">
            <w:pPr>
              <w:cnfStyle w:val="000000100000"/>
              <w:rPr>
                <w:rFonts w:cs="Times New Roman"/>
                <w:color w:val="000000" w:themeColor="text1"/>
                <w:sz w:val="24"/>
                <w:szCs w:val="24"/>
              </w:rPr>
            </w:pPr>
            <w:r w:rsidRPr="00604746">
              <w:rPr>
                <w:rFonts w:cs="Times New Roman"/>
                <w:b/>
                <w:color w:val="000000" w:themeColor="text1"/>
                <w:sz w:val="24"/>
                <w:szCs w:val="24"/>
              </w:rPr>
              <w:t xml:space="preserve">October 12, 2020 </w:t>
            </w:r>
          </w:p>
          <w:p w:rsidR="00D82E15" w:rsidRPr="00604746" w:rsidRDefault="00D82E15" w:rsidP="003C7D27">
            <w:pPr>
              <w:cnfStyle w:val="000000100000"/>
              <w:rPr>
                <w:rFonts w:cs="Times New Roman"/>
                <w:sz w:val="24"/>
                <w:szCs w:val="24"/>
              </w:rPr>
            </w:pPr>
            <w:r w:rsidRPr="00604746">
              <w:rPr>
                <w:rFonts w:cs="Times New Roman"/>
                <w:sz w:val="24"/>
                <w:szCs w:val="24"/>
              </w:rPr>
              <w:t>01:30 - 03:00 PM</w:t>
            </w:r>
          </w:p>
        </w:tc>
      </w:tr>
      <w:tr w:rsidR="00D82E15" w:rsidRPr="00604746" w:rsidTr="00D82E15">
        <w:trPr>
          <w:cnfStyle w:val="000000010000"/>
          <w:trHeight w:val="619"/>
        </w:trPr>
        <w:tc>
          <w:tcPr>
            <w:cnfStyle w:val="001000000000"/>
            <w:tcW w:w="294" w:type="pct"/>
          </w:tcPr>
          <w:p w:rsidR="00D82E15" w:rsidRPr="00604746" w:rsidRDefault="00D82E15" w:rsidP="003C7D27">
            <w:pPr>
              <w:rPr>
                <w:rFonts w:asciiTheme="minorHAnsi" w:hAnsiTheme="minorHAnsi" w:cs="Times New Roman"/>
                <w:sz w:val="24"/>
                <w:szCs w:val="24"/>
              </w:rPr>
            </w:pPr>
            <w:r w:rsidRPr="00604746">
              <w:rPr>
                <w:rFonts w:asciiTheme="minorHAnsi" w:hAnsiTheme="minorHAnsi" w:cs="Times New Roman"/>
                <w:sz w:val="24"/>
                <w:szCs w:val="24"/>
              </w:rPr>
              <w:t>6</w:t>
            </w:r>
          </w:p>
        </w:tc>
        <w:tc>
          <w:tcPr>
            <w:tcW w:w="1989" w:type="pct"/>
          </w:tcPr>
          <w:p w:rsidR="00D82E15" w:rsidRPr="00604746" w:rsidRDefault="00D82E15" w:rsidP="003C7D27">
            <w:pPr>
              <w:pStyle w:val="ListParagraph"/>
              <w:ind w:left="0"/>
              <w:cnfStyle w:val="000000010000"/>
              <w:rPr>
                <w:rFonts w:cs="Times New Roman"/>
                <w:b/>
                <w:bCs/>
                <w:sz w:val="24"/>
                <w:szCs w:val="24"/>
              </w:rPr>
            </w:pPr>
            <w:bookmarkStart w:id="0" w:name="_GoBack"/>
            <w:bookmarkEnd w:id="0"/>
            <w:r w:rsidRPr="00604746">
              <w:rPr>
                <w:rFonts w:cs="Times New Roman"/>
                <w:b/>
                <w:bCs/>
                <w:sz w:val="24"/>
                <w:szCs w:val="24"/>
              </w:rPr>
              <w:t xml:space="preserve">Procurement: Practical Exercises </w:t>
            </w:r>
          </w:p>
        </w:tc>
        <w:tc>
          <w:tcPr>
            <w:tcW w:w="1629" w:type="pct"/>
          </w:tcPr>
          <w:p w:rsidR="00D82E15" w:rsidRPr="00604746" w:rsidRDefault="00D82E15" w:rsidP="003C7D27">
            <w:pPr>
              <w:cnfStyle w:val="000000010000"/>
              <w:rPr>
                <w:rFonts w:cs="Times New Roman"/>
                <w:sz w:val="24"/>
                <w:szCs w:val="24"/>
              </w:rPr>
            </w:pPr>
            <w:r w:rsidRPr="00604746">
              <w:rPr>
                <w:rFonts w:cs="Times New Roman"/>
                <w:sz w:val="24"/>
                <w:szCs w:val="24"/>
              </w:rPr>
              <w:t xml:space="preserve">Mr. Waqar, Ahmed Manager P&amp;D </w:t>
            </w:r>
          </w:p>
          <w:p w:rsidR="00D82E15" w:rsidRPr="00604746" w:rsidRDefault="00D82E15" w:rsidP="003C7D27">
            <w:pPr>
              <w:cnfStyle w:val="000000010000"/>
              <w:rPr>
                <w:rFonts w:cs="Times New Roman"/>
                <w:sz w:val="24"/>
                <w:szCs w:val="24"/>
              </w:rPr>
            </w:pPr>
            <w:r w:rsidRPr="00604746">
              <w:rPr>
                <w:rFonts w:cs="Times New Roman"/>
                <w:sz w:val="24"/>
                <w:szCs w:val="24"/>
              </w:rPr>
              <w:t>IM Sciences</w:t>
            </w:r>
          </w:p>
        </w:tc>
        <w:tc>
          <w:tcPr>
            <w:tcW w:w="1088" w:type="pct"/>
          </w:tcPr>
          <w:p w:rsidR="00D82E15" w:rsidRPr="00604746" w:rsidRDefault="00D82E15" w:rsidP="003C7D27">
            <w:pPr>
              <w:cnfStyle w:val="000000010000"/>
              <w:rPr>
                <w:rFonts w:cs="Times New Roman"/>
                <w:color w:val="000000" w:themeColor="text1"/>
                <w:sz w:val="24"/>
                <w:szCs w:val="24"/>
              </w:rPr>
            </w:pPr>
            <w:r w:rsidRPr="00604746">
              <w:rPr>
                <w:rFonts w:cs="Times New Roman"/>
                <w:b/>
                <w:color w:val="000000" w:themeColor="text1"/>
                <w:sz w:val="24"/>
                <w:szCs w:val="24"/>
              </w:rPr>
              <w:t xml:space="preserve">October 13, 2020 </w:t>
            </w:r>
          </w:p>
          <w:p w:rsidR="00D82E15" w:rsidRPr="00604746" w:rsidRDefault="00D82E15" w:rsidP="003C7D27">
            <w:pPr>
              <w:cnfStyle w:val="000000010000"/>
              <w:rPr>
                <w:rFonts w:cs="Times New Roman"/>
                <w:sz w:val="24"/>
                <w:szCs w:val="24"/>
              </w:rPr>
            </w:pPr>
            <w:r w:rsidRPr="00604746">
              <w:rPr>
                <w:rFonts w:cs="Times New Roman"/>
                <w:sz w:val="24"/>
                <w:szCs w:val="24"/>
              </w:rPr>
              <w:t>01:30 - 03:00 PM</w:t>
            </w:r>
          </w:p>
        </w:tc>
      </w:tr>
      <w:tr w:rsidR="00D82E15" w:rsidRPr="00604746" w:rsidTr="00D82E15">
        <w:trPr>
          <w:cnfStyle w:val="000000100000"/>
          <w:trHeight w:val="377"/>
        </w:trPr>
        <w:tc>
          <w:tcPr>
            <w:cnfStyle w:val="001000000000"/>
            <w:tcW w:w="294" w:type="pct"/>
          </w:tcPr>
          <w:p w:rsidR="00D82E15" w:rsidRPr="00604746" w:rsidRDefault="00D82E15" w:rsidP="003C7D27">
            <w:pPr>
              <w:rPr>
                <w:rFonts w:asciiTheme="minorHAnsi" w:hAnsiTheme="minorHAnsi" w:cs="Times New Roman"/>
                <w:sz w:val="24"/>
                <w:szCs w:val="24"/>
              </w:rPr>
            </w:pPr>
            <w:r w:rsidRPr="00604746">
              <w:rPr>
                <w:rFonts w:asciiTheme="minorHAnsi" w:hAnsiTheme="minorHAnsi" w:cs="Times New Roman"/>
                <w:sz w:val="24"/>
                <w:szCs w:val="24"/>
              </w:rPr>
              <w:t>7</w:t>
            </w:r>
          </w:p>
        </w:tc>
        <w:tc>
          <w:tcPr>
            <w:tcW w:w="1989" w:type="pct"/>
          </w:tcPr>
          <w:p w:rsidR="00D82E15" w:rsidRPr="00604746" w:rsidRDefault="00D82E15" w:rsidP="003C7D27">
            <w:pPr>
              <w:pStyle w:val="ListParagraph"/>
              <w:ind w:left="0"/>
              <w:cnfStyle w:val="000000100000"/>
              <w:rPr>
                <w:rFonts w:cs="Times New Roman"/>
                <w:sz w:val="24"/>
                <w:szCs w:val="24"/>
              </w:rPr>
            </w:pPr>
            <w:r w:rsidRPr="00604746">
              <w:rPr>
                <w:rFonts w:cs="Times New Roman"/>
                <w:b/>
                <w:bCs/>
                <w:sz w:val="24"/>
                <w:szCs w:val="24"/>
              </w:rPr>
              <w:t>Islamic Law of Inheritance</w:t>
            </w:r>
          </w:p>
        </w:tc>
        <w:tc>
          <w:tcPr>
            <w:tcW w:w="1629" w:type="pct"/>
          </w:tcPr>
          <w:p w:rsidR="00D82E15" w:rsidRPr="00604746" w:rsidRDefault="00D82E15" w:rsidP="003C7D27">
            <w:pPr>
              <w:cnfStyle w:val="000000100000"/>
              <w:rPr>
                <w:rFonts w:cs="Times New Roman"/>
                <w:sz w:val="24"/>
                <w:szCs w:val="24"/>
              </w:rPr>
            </w:pPr>
            <w:r w:rsidRPr="00604746">
              <w:rPr>
                <w:rFonts w:cs="Times New Roman"/>
                <w:sz w:val="24"/>
                <w:szCs w:val="24"/>
              </w:rPr>
              <w:t xml:space="preserve">Mr.Hafiz Waqas,Research Officer IIU,Islamabad </w:t>
            </w:r>
          </w:p>
        </w:tc>
        <w:tc>
          <w:tcPr>
            <w:tcW w:w="1088" w:type="pct"/>
          </w:tcPr>
          <w:p w:rsidR="00D82E15" w:rsidRPr="00604746" w:rsidRDefault="00D82E15" w:rsidP="003C7D27">
            <w:pPr>
              <w:cnfStyle w:val="000000100000"/>
              <w:rPr>
                <w:rFonts w:cs="Times New Roman"/>
                <w:color w:val="000000" w:themeColor="text1"/>
                <w:sz w:val="24"/>
                <w:szCs w:val="24"/>
              </w:rPr>
            </w:pPr>
            <w:r w:rsidRPr="00604746">
              <w:rPr>
                <w:rFonts w:cs="Times New Roman"/>
                <w:b/>
                <w:color w:val="000000" w:themeColor="text1"/>
                <w:sz w:val="24"/>
                <w:szCs w:val="24"/>
              </w:rPr>
              <w:t xml:space="preserve">October 14, 2020 </w:t>
            </w:r>
          </w:p>
          <w:p w:rsidR="00D82E15" w:rsidRPr="00604746" w:rsidRDefault="00D82E15" w:rsidP="003C7D27">
            <w:pPr>
              <w:cnfStyle w:val="000000100000"/>
              <w:rPr>
                <w:rFonts w:cs="Times New Roman"/>
                <w:sz w:val="24"/>
                <w:szCs w:val="24"/>
              </w:rPr>
            </w:pPr>
            <w:r w:rsidRPr="00604746">
              <w:rPr>
                <w:rFonts w:cs="Times New Roman"/>
                <w:sz w:val="24"/>
                <w:szCs w:val="24"/>
              </w:rPr>
              <w:t>01:30 - 03:00 PM</w:t>
            </w:r>
          </w:p>
        </w:tc>
      </w:tr>
      <w:tr w:rsidR="00D82E15" w:rsidRPr="00604746" w:rsidTr="00D82E15">
        <w:trPr>
          <w:cnfStyle w:val="000000010000"/>
        </w:trPr>
        <w:tc>
          <w:tcPr>
            <w:cnfStyle w:val="001000000000"/>
            <w:tcW w:w="294" w:type="pct"/>
          </w:tcPr>
          <w:p w:rsidR="00D82E15" w:rsidRPr="00604746" w:rsidRDefault="00D82E15" w:rsidP="003C7D27">
            <w:pPr>
              <w:rPr>
                <w:rFonts w:asciiTheme="minorHAnsi" w:hAnsiTheme="minorHAnsi" w:cs="Times New Roman"/>
                <w:sz w:val="24"/>
                <w:szCs w:val="24"/>
              </w:rPr>
            </w:pPr>
            <w:r w:rsidRPr="00604746">
              <w:rPr>
                <w:rFonts w:asciiTheme="minorHAnsi" w:hAnsiTheme="minorHAnsi" w:cs="Times New Roman"/>
                <w:sz w:val="24"/>
                <w:szCs w:val="24"/>
              </w:rPr>
              <w:t>8</w:t>
            </w:r>
          </w:p>
        </w:tc>
        <w:tc>
          <w:tcPr>
            <w:tcW w:w="1989" w:type="pct"/>
          </w:tcPr>
          <w:p w:rsidR="00D82E15" w:rsidRPr="00604746" w:rsidRDefault="00D82E15" w:rsidP="003C7D27">
            <w:pPr>
              <w:pStyle w:val="ListParagraph"/>
              <w:ind w:left="0"/>
              <w:cnfStyle w:val="000000010000"/>
              <w:rPr>
                <w:rFonts w:cs="Times New Roman"/>
                <w:sz w:val="24"/>
                <w:szCs w:val="24"/>
              </w:rPr>
            </w:pPr>
            <w:r w:rsidRPr="00604746">
              <w:rPr>
                <w:rFonts w:cs="Times New Roman"/>
                <w:b/>
                <w:bCs/>
                <w:sz w:val="24"/>
                <w:szCs w:val="24"/>
              </w:rPr>
              <w:t>Succession Law: Practice &amp; Procedure</w:t>
            </w:r>
          </w:p>
        </w:tc>
        <w:tc>
          <w:tcPr>
            <w:tcW w:w="1629" w:type="pct"/>
          </w:tcPr>
          <w:p w:rsidR="00D82E15" w:rsidRPr="00604746" w:rsidRDefault="00D82E15" w:rsidP="003C7D27">
            <w:pPr>
              <w:cnfStyle w:val="000000010000"/>
              <w:rPr>
                <w:rFonts w:cs="Times New Roman"/>
                <w:sz w:val="24"/>
                <w:szCs w:val="24"/>
              </w:rPr>
            </w:pPr>
            <w:r w:rsidRPr="00604746">
              <w:rPr>
                <w:rFonts w:cs="Times New Roman"/>
                <w:sz w:val="24"/>
                <w:szCs w:val="24"/>
              </w:rPr>
              <w:t>Mr. Ghulam Abbas, SDR&amp;P, KPJA</w:t>
            </w:r>
          </w:p>
        </w:tc>
        <w:tc>
          <w:tcPr>
            <w:tcW w:w="1088" w:type="pct"/>
          </w:tcPr>
          <w:p w:rsidR="00D82E15" w:rsidRPr="00604746" w:rsidRDefault="00D82E15" w:rsidP="003C7D27">
            <w:pPr>
              <w:cnfStyle w:val="000000010000"/>
              <w:rPr>
                <w:rFonts w:cs="Times New Roman"/>
                <w:color w:val="000000" w:themeColor="text1"/>
                <w:sz w:val="24"/>
                <w:szCs w:val="24"/>
              </w:rPr>
            </w:pPr>
            <w:r w:rsidRPr="00604746">
              <w:rPr>
                <w:rFonts w:cs="Times New Roman"/>
                <w:b/>
                <w:color w:val="000000" w:themeColor="text1"/>
                <w:sz w:val="24"/>
                <w:szCs w:val="24"/>
              </w:rPr>
              <w:t xml:space="preserve">October 15, 2020 </w:t>
            </w:r>
          </w:p>
          <w:p w:rsidR="00D82E15" w:rsidRPr="00604746" w:rsidRDefault="00D82E15" w:rsidP="003C7D27">
            <w:pPr>
              <w:cnfStyle w:val="000000010000"/>
              <w:rPr>
                <w:rFonts w:cs="Times New Roman"/>
                <w:sz w:val="24"/>
                <w:szCs w:val="24"/>
              </w:rPr>
            </w:pPr>
            <w:r w:rsidRPr="00604746">
              <w:rPr>
                <w:rFonts w:cs="Times New Roman"/>
                <w:sz w:val="24"/>
                <w:szCs w:val="24"/>
              </w:rPr>
              <w:t>01:30 - 03:00 PM</w:t>
            </w:r>
          </w:p>
        </w:tc>
      </w:tr>
      <w:tr w:rsidR="00D82E15" w:rsidRPr="00604746" w:rsidTr="00D82E15">
        <w:trPr>
          <w:cnfStyle w:val="000000100000"/>
          <w:trHeight w:val="377"/>
        </w:trPr>
        <w:tc>
          <w:tcPr>
            <w:cnfStyle w:val="001000000000"/>
            <w:tcW w:w="294" w:type="pct"/>
          </w:tcPr>
          <w:p w:rsidR="00D82E15" w:rsidRPr="00604746" w:rsidRDefault="00D82E15" w:rsidP="003C7D27">
            <w:pPr>
              <w:rPr>
                <w:rFonts w:asciiTheme="minorHAnsi" w:hAnsiTheme="minorHAnsi" w:cs="Times New Roman"/>
                <w:sz w:val="24"/>
                <w:szCs w:val="24"/>
              </w:rPr>
            </w:pPr>
            <w:r w:rsidRPr="00604746">
              <w:rPr>
                <w:rFonts w:asciiTheme="minorHAnsi" w:hAnsiTheme="minorHAnsi" w:cs="Times New Roman"/>
                <w:sz w:val="24"/>
                <w:szCs w:val="24"/>
              </w:rPr>
              <w:t>9</w:t>
            </w:r>
          </w:p>
        </w:tc>
        <w:tc>
          <w:tcPr>
            <w:tcW w:w="1989" w:type="pct"/>
          </w:tcPr>
          <w:p w:rsidR="00D82E15" w:rsidRPr="00604746" w:rsidRDefault="00D82E15" w:rsidP="004015C0">
            <w:pPr>
              <w:pStyle w:val="ListParagraph"/>
              <w:ind w:left="-128"/>
              <w:cnfStyle w:val="000000100000"/>
              <w:rPr>
                <w:rFonts w:eastAsia="Times New Roman" w:cstheme="majorBidi"/>
                <w:b/>
                <w:bCs/>
                <w:color w:val="000000"/>
                <w:sz w:val="24"/>
                <w:szCs w:val="24"/>
              </w:rPr>
            </w:pPr>
            <w:r w:rsidRPr="00604746">
              <w:rPr>
                <w:rFonts w:eastAsia="Times New Roman" w:cstheme="majorBidi"/>
                <w:b/>
                <w:bCs/>
                <w:color w:val="000000"/>
                <w:sz w:val="24"/>
                <w:szCs w:val="24"/>
              </w:rPr>
              <w:t>The role of Senior Civil Judge in Committees</w:t>
            </w:r>
            <w:r w:rsidR="004015C0">
              <w:rPr>
                <w:rFonts w:eastAsia="Times New Roman" w:cstheme="majorBidi"/>
                <w:b/>
                <w:bCs/>
                <w:color w:val="000000"/>
                <w:sz w:val="24"/>
                <w:szCs w:val="24"/>
              </w:rPr>
              <w:t xml:space="preserve"> (Session-1)</w:t>
            </w:r>
          </w:p>
          <w:p w:rsidR="00D82E15" w:rsidRPr="00604746" w:rsidRDefault="00D82E15" w:rsidP="00AD15E0">
            <w:pPr>
              <w:pStyle w:val="ListParagraph"/>
              <w:numPr>
                <w:ilvl w:val="0"/>
                <w:numId w:val="4"/>
              </w:numPr>
              <w:cnfStyle w:val="000000100000"/>
              <w:rPr>
                <w:rFonts w:eastAsia="Times New Roman" w:cstheme="majorBidi"/>
                <w:color w:val="000000"/>
                <w:sz w:val="24"/>
                <w:szCs w:val="24"/>
              </w:rPr>
            </w:pPr>
            <w:r w:rsidRPr="00604746">
              <w:rPr>
                <w:rFonts w:eastAsia="Times New Roman" w:cstheme="majorBidi"/>
                <w:color w:val="000000"/>
                <w:sz w:val="24"/>
                <w:szCs w:val="24"/>
              </w:rPr>
              <w:t>Criminal Justice Coordination Committee</w:t>
            </w:r>
          </w:p>
          <w:p w:rsidR="00D82E15" w:rsidRPr="00604746" w:rsidRDefault="00D82E15" w:rsidP="00AD15E0">
            <w:pPr>
              <w:pStyle w:val="ListParagraph"/>
              <w:numPr>
                <w:ilvl w:val="0"/>
                <w:numId w:val="4"/>
              </w:numPr>
              <w:cnfStyle w:val="000000100000"/>
              <w:rPr>
                <w:rFonts w:cs="Times New Roman"/>
                <w:sz w:val="24"/>
                <w:szCs w:val="24"/>
              </w:rPr>
            </w:pPr>
            <w:r w:rsidRPr="00604746">
              <w:rPr>
                <w:rFonts w:eastAsia="Times New Roman" w:cstheme="majorBidi"/>
                <w:color w:val="000000"/>
                <w:sz w:val="24"/>
                <w:szCs w:val="24"/>
              </w:rPr>
              <w:t>Juvenile Justice Committee</w:t>
            </w:r>
            <w:r w:rsidRPr="00604746">
              <w:rPr>
                <w:rFonts w:cs="Times New Roman"/>
                <w:sz w:val="24"/>
                <w:szCs w:val="24"/>
              </w:rPr>
              <w:t xml:space="preserve"> </w:t>
            </w:r>
          </w:p>
          <w:p w:rsidR="00D82E15" w:rsidRPr="00604746" w:rsidRDefault="00D82E15" w:rsidP="003C7D27">
            <w:pPr>
              <w:pStyle w:val="ListParagraph"/>
              <w:jc w:val="center"/>
              <w:cnfStyle w:val="000000100000"/>
              <w:rPr>
                <w:rFonts w:cs="Times New Roman"/>
                <w:b/>
                <w:bCs/>
                <w:sz w:val="24"/>
                <w:szCs w:val="24"/>
              </w:rPr>
            </w:pPr>
            <w:r w:rsidRPr="00604746">
              <w:rPr>
                <w:rFonts w:cs="Times New Roman"/>
                <w:b/>
                <w:bCs/>
                <w:sz w:val="24"/>
                <w:szCs w:val="24"/>
              </w:rPr>
              <w:t>&amp;</w:t>
            </w:r>
          </w:p>
          <w:p w:rsidR="00D82E15" w:rsidRPr="00604746" w:rsidRDefault="00D82E15" w:rsidP="003C7D27">
            <w:pPr>
              <w:pStyle w:val="ListParagraph"/>
              <w:cnfStyle w:val="000000100000"/>
              <w:rPr>
                <w:rFonts w:cs="Times New Roman"/>
                <w:sz w:val="24"/>
                <w:szCs w:val="24"/>
              </w:rPr>
            </w:pPr>
          </w:p>
          <w:p w:rsidR="00D82E15" w:rsidRPr="00604746" w:rsidRDefault="00D82E15" w:rsidP="004015C0">
            <w:pPr>
              <w:pStyle w:val="ListParagraph"/>
              <w:ind w:left="-128"/>
              <w:cnfStyle w:val="000000100000"/>
              <w:rPr>
                <w:rFonts w:eastAsia="Times New Roman" w:cstheme="majorBidi"/>
                <w:b/>
                <w:bCs/>
                <w:color w:val="000000"/>
                <w:sz w:val="24"/>
                <w:szCs w:val="24"/>
              </w:rPr>
            </w:pPr>
            <w:r w:rsidRPr="00604746">
              <w:rPr>
                <w:rFonts w:eastAsia="Times New Roman" w:cstheme="majorBidi"/>
                <w:b/>
                <w:bCs/>
                <w:color w:val="000000"/>
                <w:sz w:val="24"/>
                <w:szCs w:val="24"/>
              </w:rPr>
              <w:t>The role of Senior Civil Judge in Committees</w:t>
            </w:r>
            <w:r w:rsidR="004015C0">
              <w:rPr>
                <w:rFonts w:eastAsia="Times New Roman" w:cstheme="majorBidi"/>
                <w:b/>
                <w:bCs/>
                <w:color w:val="000000"/>
                <w:sz w:val="24"/>
                <w:szCs w:val="24"/>
              </w:rPr>
              <w:t xml:space="preserve"> (Session-2)</w:t>
            </w:r>
          </w:p>
          <w:p w:rsidR="00D82E15" w:rsidRPr="00604746" w:rsidRDefault="00D82E15" w:rsidP="00AD15E0">
            <w:pPr>
              <w:pStyle w:val="ListParagraph"/>
              <w:numPr>
                <w:ilvl w:val="0"/>
                <w:numId w:val="3"/>
              </w:numPr>
              <w:spacing w:after="120"/>
              <w:ind w:left="596"/>
              <w:cnfStyle w:val="000000100000"/>
              <w:rPr>
                <w:rFonts w:cstheme="majorBidi"/>
                <w:sz w:val="24"/>
                <w:szCs w:val="24"/>
              </w:rPr>
            </w:pPr>
            <w:r w:rsidRPr="00604746">
              <w:rPr>
                <w:rFonts w:cstheme="majorBidi"/>
                <w:sz w:val="24"/>
                <w:szCs w:val="24"/>
              </w:rPr>
              <w:t>Bench-Bar Liaison Committee</w:t>
            </w:r>
          </w:p>
          <w:p w:rsidR="00D82E15" w:rsidRPr="00604746" w:rsidRDefault="00D82E15" w:rsidP="00AD15E0">
            <w:pPr>
              <w:pStyle w:val="ListParagraph"/>
              <w:numPr>
                <w:ilvl w:val="0"/>
                <w:numId w:val="3"/>
              </w:numPr>
              <w:spacing w:after="120"/>
              <w:ind w:left="596"/>
              <w:cnfStyle w:val="000000100000"/>
              <w:rPr>
                <w:rFonts w:cs="Times New Roman"/>
                <w:sz w:val="24"/>
                <w:szCs w:val="24"/>
              </w:rPr>
            </w:pPr>
            <w:r w:rsidRPr="00604746">
              <w:rPr>
                <w:rFonts w:cstheme="majorBidi"/>
                <w:sz w:val="24"/>
                <w:szCs w:val="24"/>
              </w:rPr>
              <w:t>District Legal Empowerment Committee</w:t>
            </w:r>
          </w:p>
          <w:p w:rsidR="00D82E15" w:rsidRPr="00604746" w:rsidRDefault="00D82E15" w:rsidP="00AD15E0">
            <w:pPr>
              <w:pStyle w:val="ListParagraph"/>
              <w:numPr>
                <w:ilvl w:val="0"/>
                <w:numId w:val="3"/>
              </w:numPr>
              <w:spacing w:after="120"/>
              <w:ind w:left="596"/>
              <w:cnfStyle w:val="000000100000"/>
              <w:rPr>
                <w:rFonts w:cs="Times New Roman"/>
                <w:sz w:val="24"/>
                <w:szCs w:val="24"/>
              </w:rPr>
            </w:pPr>
            <w:r w:rsidRPr="00604746">
              <w:rPr>
                <w:rFonts w:cstheme="majorBidi"/>
                <w:sz w:val="24"/>
                <w:szCs w:val="24"/>
              </w:rPr>
              <w:t>Committee for Digitization &amp; Scanning of Record</w:t>
            </w:r>
            <w:r w:rsidRPr="00604746">
              <w:rPr>
                <w:rFonts w:cs="Times New Roman"/>
                <w:sz w:val="24"/>
                <w:szCs w:val="24"/>
              </w:rPr>
              <w:t xml:space="preserve"> </w:t>
            </w:r>
          </w:p>
        </w:tc>
        <w:tc>
          <w:tcPr>
            <w:tcW w:w="1629" w:type="pct"/>
          </w:tcPr>
          <w:p w:rsidR="007063A8" w:rsidRDefault="007063A8" w:rsidP="003C7D27">
            <w:pPr>
              <w:jc w:val="center"/>
              <w:cnfStyle w:val="000000100000"/>
              <w:rPr>
                <w:rFonts w:cs="Times New Roman"/>
                <w:sz w:val="24"/>
                <w:szCs w:val="24"/>
              </w:rPr>
            </w:pPr>
          </w:p>
          <w:p w:rsidR="007063A8" w:rsidRDefault="007063A8" w:rsidP="003C7D27">
            <w:pPr>
              <w:jc w:val="center"/>
              <w:cnfStyle w:val="000000100000"/>
              <w:rPr>
                <w:rFonts w:cs="Times New Roman"/>
                <w:sz w:val="24"/>
                <w:szCs w:val="24"/>
              </w:rPr>
            </w:pPr>
          </w:p>
          <w:p w:rsidR="007063A8" w:rsidRDefault="007063A8" w:rsidP="003C7D27">
            <w:pPr>
              <w:jc w:val="center"/>
              <w:cnfStyle w:val="000000100000"/>
              <w:rPr>
                <w:rFonts w:cs="Times New Roman"/>
                <w:sz w:val="24"/>
                <w:szCs w:val="24"/>
              </w:rPr>
            </w:pPr>
          </w:p>
          <w:p w:rsidR="007063A8" w:rsidRDefault="007063A8" w:rsidP="003C7D27">
            <w:pPr>
              <w:jc w:val="center"/>
              <w:cnfStyle w:val="000000100000"/>
              <w:rPr>
                <w:rFonts w:cs="Times New Roman"/>
                <w:sz w:val="24"/>
                <w:szCs w:val="24"/>
              </w:rPr>
            </w:pPr>
          </w:p>
          <w:p w:rsidR="007063A8" w:rsidRDefault="007063A8" w:rsidP="003C7D27">
            <w:pPr>
              <w:jc w:val="center"/>
              <w:cnfStyle w:val="000000100000"/>
              <w:rPr>
                <w:rFonts w:cs="Times New Roman"/>
                <w:sz w:val="24"/>
                <w:szCs w:val="24"/>
              </w:rPr>
            </w:pPr>
          </w:p>
          <w:p w:rsidR="007063A8" w:rsidRDefault="007063A8" w:rsidP="003C7D27">
            <w:pPr>
              <w:jc w:val="center"/>
              <w:cnfStyle w:val="000000100000"/>
              <w:rPr>
                <w:rFonts w:cs="Times New Roman"/>
                <w:sz w:val="24"/>
                <w:szCs w:val="24"/>
              </w:rPr>
            </w:pPr>
          </w:p>
          <w:p w:rsidR="00D82E15" w:rsidRPr="00604746" w:rsidRDefault="00D82E15" w:rsidP="003C7D27">
            <w:pPr>
              <w:jc w:val="center"/>
              <w:cnfStyle w:val="000000100000"/>
              <w:rPr>
                <w:rFonts w:cs="Times New Roman"/>
                <w:sz w:val="24"/>
                <w:szCs w:val="24"/>
              </w:rPr>
            </w:pPr>
            <w:r w:rsidRPr="00604746">
              <w:rPr>
                <w:rFonts w:cs="Times New Roman"/>
                <w:sz w:val="24"/>
                <w:szCs w:val="24"/>
              </w:rPr>
              <w:t>Mr. Muhammad Zeb Khan, PSO to HCJ, PHC</w:t>
            </w:r>
          </w:p>
        </w:tc>
        <w:tc>
          <w:tcPr>
            <w:tcW w:w="1088" w:type="pct"/>
          </w:tcPr>
          <w:p w:rsidR="00D82E15" w:rsidRPr="00604746" w:rsidRDefault="00D82E15" w:rsidP="003C7D27">
            <w:pPr>
              <w:cnfStyle w:val="000000100000"/>
              <w:rPr>
                <w:rFonts w:cs="Times New Roman"/>
                <w:color w:val="000000" w:themeColor="text1"/>
                <w:sz w:val="24"/>
                <w:szCs w:val="24"/>
              </w:rPr>
            </w:pPr>
            <w:r w:rsidRPr="00604746">
              <w:rPr>
                <w:rFonts w:cs="Times New Roman"/>
                <w:b/>
                <w:color w:val="000000" w:themeColor="text1"/>
                <w:sz w:val="24"/>
                <w:szCs w:val="24"/>
              </w:rPr>
              <w:t xml:space="preserve">October 19, 2020 </w:t>
            </w:r>
          </w:p>
          <w:p w:rsidR="00D82E15" w:rsidRPr="00604746" w:rsidRDefault="00D82E15" w:rsidP="003C7D27">
            <w:pPr>
              <w:cnfStyle w:val="000000100000"/>
              <w:rPr>
                <w:rFonts w:cs="Times New Roman"/>
                <w:sz w:val="24"/>
                <w:szCs w:val="24"/>
              </w:rPr>
            </w:pPr>
          </w:p>
          <w:p w:rsidR="00D82E15" w:rsidRPr="00604746" w:rsidRDefault="00D82E15" w:rsidP="003C7D27">
            <w:pPr>
              <w:cnfStyle w:val="000000100000"/>
              <w:rPr>
                <w:rFonts w:cs="Times New Roman"/>
                <w:sz w:val="24"/>
                <w:szCs w:val="24"/>
              </w:rPr>
            </w:pPr>
            <w:r w:rsidRPr="00604746">
              <w:rPr>
                <w:rFonts w:cs="Times New Roman"/>
                <w:sz w:val="24"/>
                <w:szCs w:val="24"/>
              </w:rPr>
              <w:t>01:30 - 02:30 PM</w:t>
            </w:r>
          </w:p>
          <w:p w:rsidR="00D82E15" w:rsidRPr="00604746" w:rsidRDefault="00D82E15" w:rsidP="003C7D27">
            <w:pPr>
              <w:cnfStyle w:val="000000100000"/>
              <w:rPr>
                <w:rFonts w:cs="Times New Roman"/>
                <w:sz w:val="24"/>
                <w:szCs w:val="24"/>
              </w:rPr>
            </w:pPr>
          </w:p>
          <w:p w:rsidR="00D82E15" w:rsidRPr="00604746" w:rsidRDefault="00D82E15" w:rsidP="003C7D27">
            <w:pPr>
              <w:cnfStyle w:val="000000100000"/>
              <w:rPr>
                <w:rFonts w:cs="Times New Roman"/>
                <w:sz w:val="24"/>
                <w:szCs w:val="24"/>
              </w:rPr>
            </w:pPr>
          </w:p>
          <w:p w:rsidR="00D82E15" w:rsidRPr="00604746" w:rsidRDefault="00D82E15" w:rsidP="003C7D27">
            <w:pPr>
              <w:cnfStyle w:val="000000100000"/>
              <w:rPr>
                <w:rFonts w:cs="Times New Roman"/>
                <w:sz w:val="24"/>
                <w:szCs w:val="24"/>
              </w:rPr>
            </w:pPr>
          </w:p>
          <w:p w:rsidR="007063A8" w:rsidRDefault="007063A8" w:rsidP="003C7D27">
            <w:pPr>
              <w:cnfStyle w:val="000000100000"/>
              <w:rPr>
                <w:rFonts w:cs="Times New Roman"/>
                <w:sz w:val="24"/>
                <w:szCs w:val="24"/>
              </w:rPr>
            </w:pPr>
          </w:p>
          <w:p w:rsidR="007063A8" w:rsidRDefault="007063A8" w:rsidP="003C7D27">
            <w:pPr>
              <w:cnfStyle w:val="000000100000"/>
              <w:rPr>
                <w:rFonts w:cs="Times New Roman"/>
                <w:sz w:val="24"/>
                <w:szCs w:val="24"/>
              </w:rPr>
            </w:pPr>
          </w:p>
          <w:p w:rsidR="00D82E15" w:rsidRPr="00604746" w:rsidRDefault="00D82E15" w:rsidP="003C7D27">
            <w:pPr>
              <w:cnfStyle w:val="000000100000"/>
              <w:rPr>
                <w:rFonts w:cs="Times New Roman"/>
                <w:sz w:val="24"/>
                <w:szCs w:val="24"/>
              </w:rPr>
            </w:pPr>
            <w:r w:rsidRPr="00604746">
              <w:rPr>
                <w:rFonts w:cs="Times New Roman"/>
                <w:sz w:val="24"/>
                <w:szCs w:val="24"/>
              </w:rPr>
              <w:t>02:30-03:30 PM</w:t>
            </w:r>
          </w:p>
        </w:tc>
      </w:tr>
      <w:tr w:rsidR="00D82E15" w:rsidRPr="00604746" w:rsidTr="00D82E15">
        <w:trPr>
          <w:cnfStyle w:val="000000010000"/>
          <w:trHeight w:val="619"/>
        </w:trPr>
        <w:tc>
          <w:tcPr>
            <w:cnfStyle w:val="001000000000"/>
            <w:tcW w:w="294" w:type="pct"/>
          </w:tcPr>
          <w:p w:rsidR="00D82E15" w:rsidRPr="00604746" w:rsidRDefault="00D82E15" w:rsidP="003C7D27">
            <w:pPr>
              <w:rPr>
                <w:rFonts w:asciiTheme="minorHAnsi" w:hAnsiTheme="minorHAnsi" w:cs="Times New Roman"/>
                <w:sz w:val="24"/>
                <w:szCs w:val="24"/>
              </w:rPr>
            </w:pPr>
            <w:r w:rsidRPr="00604746">
              <w:rPr>
                <w:rFonts w:asciiTheme="minorHAnsi" w:hAnsiTheme="minorHAnsi" w:cs="Times New Roman"/>
                <w:sz w:val="24"/>
                <w:szCs w:val="24"/>
              </w:rPr>
              <w:t>10</w:t>
            </w:r>
          </w:p>
        </w:tc>
        <w:tc>
          <w:tcPr>
            <w:tcW w:w="1989" w:type="pct"/>
          </w:tcPr>
          <w:p w:rsidR="00D82E15" w:rsidRPr="00604746" w:rsidRDefault="00D82E15" w:rsidP="003C7D27">
            <w:pPr>
              <w:pStyle w:val="ListParagraph"/>
              <w:ind w:left="0"/>
              <w:cnfStyle w:val="000000010000"/>
              <w:rPr>
                <w:rFonts w:cs="Times New Roman"/>
                <w:b/>
                <w:bCs/>
                <w:sz w:val="24"/>
                <w:szCs w:val="24"/>
              </w:rPr>
            </w:pPr>
            <w:r w:rsidRPr="00604746">
              <w:rPr>
                <w:rFonts w:cs="Times New Roman"/>
                <w:b/>
                <w:bCs/>
                <w:sz w:val="24"/>
                <w:szCs w:val="24"/>
              </w:rPr>
              <w:t>General Financial Rules-I</w:t>
            </w:r>
          </w:p>
          <w:p w:rsidR="00D82E15" w:rsidRPr="00604746" w:rsidRDefault="00D82E15" w:rsidP="00AD15E0">
            <w:pPr>
              <w:pStyle w:val="ListParagraph"/>
              <w:numPr>
                <w:ilvl w:val="0"/>
                <w:numId w:val="1"/>
              </w:numPr>
              <w:cnfStyle w:val="000000010000"/>
              <w:rPr>
                <w:rFonts w:cs="Times New Roman"/>
                <w:sz w:val="24"/>
                <w:szCs w:val="24"/>
              </w:rPr>
            </w:pPr>
            <w:r w:rsidRPr="00604746">
              <w:rPr>
                <w:rFonts w:cs="Times New Roman"/>
                <w:sz w:val="24"/>
                <w:szCs w:val="24"/>
              </w:rPr>
              <w:t>General responsibilities of DDO</w:t>
            </w:r>
          </w:p>
          <w:p w:rsidR="00D82E15" w:rsidRPr="00604746" w:rsidRDefault="00D82E15" w:rsidP="00AD15E0">
            <w:pPr>
              <w:pStyle w:val="ListParagraph"/>
              <w:numPr>
                <w:ilvl w:val="0"/>
                <w:numId w:val="1"/>
              </w:numPr>
              <w:cnfStyle w:val="000000010000"/>
              <w:rPr>
                <w:rFonts w:cs="Times New Roman"/>
                <w:sz w:val="24"/>
                <w:szCs w:val="24"/>
              </w:rPr>
            </w:pPr>
            <w:r w:rsidRPr="00604746">
              <w:rPr>
                <w:rFonts w:cs="Times New Roman"/>
                <w:sz w:val="24"/>
                <w:szCs w:val="24"/>
              </w:rPr>
              <w:t>Receipts &amp; Payment of public money</w:t>
            </w:r>
          </w:p>
          <w:p w:rsidR="00D82E15" w:rsidRPr="00604746" w:rsidRDefault="00D82E15" w:rsidP="00AD15E0">
            <w:pPr>
              <w:pStyle w:val="ListParagraph"/>
              <w:numPr>
                <w:ilvl w:val="0"/>
                <w:numId w:val="1"/>
              </w:numPr>
              <w:cnfStyle w:val="000000010000"/>
              <w:rPr>
                <w:rFonts w:cs="Times New Roman"/>
                <w:sz w:val="24"/>
                <w:szCs w:val="24"/>
              </w:rPr>
            </w:pPr>
            <w:r w:rsidRPr="00604746">
              <w:rPr>
                <w:rFonts w:cs="Times New Roman"/>
                <w:sz w:val="24"/>
                <w:szCs w:val="24"/>
              </w:rPr>
              <w:t>Supervising expenditure</w:t>
            </w:r>
          </w:p>
          <w:p w:rsidR="00D82E15" w:rsidRPr="00604746" w:rsidRDefault="00D82E15" w:rsidP="00AD15E0">
            <w:pPr>
              <w:pStyle w:val="ListParagraph"/>
              <w:numPr>
                <w:ilvl w:val="0"/>
                <w:numId w:val="1"/>
              </w:numPr>
              <w:cnfStyle w:val="000000010000"/>
              <w:rPr>
                <w:rFonts w:cs="Times New Roman"/>
                <w:sz w:val="24"/>
                <w:szCs w:val="24"/>
              </w:rPr>
            </w:pPr>
            <w:r w:rsidRPr="00604746">
              <w:rPr>
                <w:rFonts w:cs="Times New Roman"/>
                <w:sz w:val="24"/>
                <w:szCs w:val="24"/>
              </w:rPr>
              <w:t>Service Books</w:t>
            </w:r>
          </w:p>
          <w:p w:rsidR="00D82E15" w:rsidRPr="00604746" w:rsidRDefault="00D82E15" w:rsidP="00AD15E0">
            <w:pPr>
              <w:pStyle w:val="ListParagraph"/>
              <w:numPr>
                <w:ilvl w:val="0"/>
                <w:numId w:val="1"/>
              </w:numPr>
              <w:cnfStyle w:val="000000010000"/>
              <w:rPr>
                <w:rFonts w:cs="Times New Roman"/>
                <w:sz w:val="24"/>
                <w:szCs w:val="24"/>
              </w:rPr>
            </w:pPr>
            <w:r w:rsidRPr="00604746">
              <w:rPr>
                <w:rFonts w:cs="Times New Roman"/>
                <w:sz w:val="24"/>
                <w:szCs w:val="24"/>
              </w:rPr>
              <w:lastRenderedPageBreak/>
              <w:t>Computerized Payroll (SAP)</w:t>
            </w:r>
          </w:p>
          <w:p w:rsidR="00D82E15" w:rsidRPr="00604746" w:rsidRDefault="00D82E15" w:rsidP="00AD15E0">
            <w:pPr>
              <w:pStyle w:val="ListParagraph"/>
              <w:numPr>
                <w:ilvl w:val="0"/>
                <w:numId w:val="1"/>
              </w:numPr>
              <w:cnfStyle w:val="000000010000"/>
              <w:rPr>
                <w:rFonts w:cs="Times New Roman"/>
                <w:sz w:val="24"/>
                <w:szCs w:val="24"/>
              </w:rPr>
            </w:pPr>
            <w:r w:rsidRPr="00604746">
              <w:rPr>
                <w:rFonts w:cs="Times New Roman"/>
                <w:sz w:val="24"/>
                <w:szCs w:val="24"/>
              </w:rPr>
              <w:t>Submission of Claims</w:t>
            </w:r>
          </w:p>
        </w:tc>
        <w:tc>
          <w:tcPr>
            <w:tcW w:w="1629" w:type="pct"/>
          </w:tcPr>
          <w:p w:rsidR="00D82E15" w:rsidRPr="00604746" w:rsidRDefault="00D82E15" w:rsidP="003C7D27">
            <w:pPr>
              <w:cnfStyle w:val="000000010000"/>
              <w:rPr>
                <w:rFonts w:cs="Times New Roman"/>
                <w:sz w:val="24"/>
                <w:szCs w:val="24"/>
              </w:rPr>
            </w:pPr>
            <w:r w:rsidRPr="00604746">
              <w:rPr>
                <w:rFonts w:cs="Times New Roman"/>
                <w:sz w:val="24"/>
                <w:szCs w:val="24"/>
              </w:rPr>
              <w:lastRenderedPageBreak/>
              <w:t>Mr. Abdus Siddique,</w:t>
            </w:r>
          </w:p>
          <w:p w:rsidR="00D82E15" w:rsidRPr="00604746" w:rsidRDefault="00D82E15" w:rsidP="003C7D27">
            <w:pPr>
              <w:cnfStyle w:val="000000010000"/>
              <w:rPr>
                <w:rFonts w:cs="Times New Roman"/>
                <w:sz w:val="24"/>
                <w:szCs w:val="24"/>
              </w:rPr>
            </w:pPr>
            <w:r w:rsidRPr="00604746">
              <w:rPr>
                <w:rFonts w:cs="Times New Roman"/>
                <w:sz w:val="24"/>
                <w:szCs w:val="24"/>
              </w:rPr>
              <w:t>Advisor Financial Management,</w:t>
            </w:r>
          </w:p>
          <w:p w:rsidR="00D82E15" w:rsidRPr="00604746" w:rsidRDefault="00D82E15" w:rsidP="003C7D27">
            <w:pPr>
              <w:cnfStyle w:val="000000010000"/>
              <w:rPr>
                <w:rFonts w:cs="Times New Roman"/>
                <w:sz w:val="24"/>
                <w:szCs w:val="24"/>
              </w:rPr>
            </w:pPr>
            <w:r w:rsidRPr="00604746">
              <w:rPr>
                <w:rFonts w:cs="Times New Roman"/>
                <w:sz w:val="24"/>
                <w:szCs w:val="24"/>
              </w:rPr>
              <w:t>KP Revenue Authority</w:t>
            </w:r>
          </w:p>
        </w:tc>
        <w:tc>
          <w:tcPr>
            <w:tcW w:w="1088" w:type="pct"/>
          </w:tcPr>
          <w:p w:rsidR="00D82E15" w:rsidRPr="00604746" w:rsidRDefault="00D82E15" w:rsidP="003C7D27">
            <w:pPr>
              <w:cnfStyle w:val="000000010000"/>
              <w:rPr>
                <w:rFonts w:cs="Times New Roman"/>
                <w:color w:val="000000" w:themeColor="text1"/>
                <w:sz w:val="24"/>
                <w:szCs w:val="24"/>
              </w:rPr>
            </w:pPr>
            <w:r w:rsidRPr="00604746">
              <w:rPr>
                <w:rFonts w:cs="Times New Roman"/>
                <w:b/>
                <w:color w:val="000000" w:themeColor="text1"/>
                <w:sz w:val="24"/>
                <w:szCs w:val="24"/>
              </w:rPr>
              <w:t xml:space="preserve">October 20, 2020 </w:t>
            </w:r>
          </w:p>
          <w:p w:rsidR="00D82E15" w:rsidRPr="00604746" w:rsidRDefault="00D82E15" w:rsidP="003C7D27">
            <w:pPr>
              <w:cnfStyle w:val="000000010000"/>
              <w:rPr>
                <w:rFonts w:cs="Times New Roman"/>
                <w:sz w:val="24"/>
                <w:szCs w:val="24"/>
              </w:rPr>
            </w:pPr>
            <w:r w:rsidRPr="00604746">
              <w:rPr>
                <w:rFonts w:cs="Times New Roman"/>
                <w:sz w:val="24"/>
                <w:szCs w:val="24"/>
              </w:rPr>
              <w:t>01:30 - 03:00 PM</w:t>
            </w:r>
          </w:p>
        </w:tc>
      </w:tr>
      <w:tr w:rsidR="00D82E15" w:rsidRPr="00604746" w:rsidTr="00D82E15">
        <w:trPr>
          <w:cnfStyle w:val="000000100000"/>
          <w:trHeight w:val="377"/>
        </w:trPr>
        <w:tc>
          <w:tcPr>
            <w:cnfStyle w:val="001000000000"/>
            <w:tcW w:w="294" w:type="pct"/>
          </w:tcPr>
          <w:p w:rsidR="00D82E15" w:rsidRPr="00604746" w:rsidRDefault="00D82E15" w:rsidP="003C7D27">
            <w:pPr>
              <w:rPr>
                <w:rFonts w:asciiTheme="minorHAnsi" w:hAnsiTheme="minorHAnsi" w:cs="Times New Roman"/>
                <w:sz w:val="24"/>
                <w:szCs w:val="24"/>
              </w:rPr>
            </w:pPr>
            <w:r w:rsidRPr="00604746">
              <w:rPr>
                <w:rFonts w:asciiTheme="minorHAnsi" w:hAnsiTheme="minorHAnsi" w:cs="Times New Roman"/>
                <w:sz w:val="24"/>
                <w:szCs w:val="24"/>
              </w:rPr>
              <w:lastRenderedPageBreak/>
              <w:t>11</w:t>
            </w:r>
          </w:p>
        </w:tc>
        <w:tc>
          <w:tcPr>
            <w:tcW w:w="1989" w:type="pct"/>
          </w:tcPr>
          <w:p w:rsidR="00D82E15" w:rsidRPr="00604746" w:rsidRDefault="00D82E15" w:rsidP="003C7D27">
            <w:pPr>
              <w:pStyle w:val="ListParagraph"/>
              <w:ind w:left="0"/>
              <w:cnfStyle w:val="000000100000"/>
              <w:rPr>
                <w:rFonts w:cs="Times New Roman"/>
                <w:b/>
                <w:bCs/>
                <w:sz w:val="24"/>
                <w:szCs w:val="24"/>
              </w:rPr>
            </w:pPr>
            <w:r w:rsidRPr="00604746">
              <w:rPr>
                <w:rFonts w:cs="Times New Roman"/>
                <w:b/>
                <w:bCs/>
                <w:sz w:val="24"/>
                <w:szCs w:val="24"/>
              </w:rPr>
              <w:t>General Financial Rules-II</w:t>
            </w:r>
          </w:p>
          <w:p w:rsidR="00D82E15" w:rsidRPr="00604746" w:rsidRDefault="00D82E15" w:rsidP="00AD15E0">
            <w:pPr>
              <w:pStyle w:val="ListParagraph"/>
              <w:numPr>
                <w:ilvl w:val="0"/>
                <w:numId w:val="2"/>
              </w:numPr>
              <w:cnfStyle w:val="000000100000"/>
              <w:rPr>
                <w:rFonts w:cs="Times New Roman"/>
                <w:sz w:val="24"/>
                <w:szCs w:val="24"/>
              </w:rPr>
            </w:pPr>
            <w:r w:rsidRPr="00604746">
              <w:rPr>
                <w:rFonts w:cs="Times New Roman"/>
                <w:sz w:val="24"/>
                <w:szCs w:val="24"/>
              </w:rPr>
              <w:t>TA</w:t>
            </w:r>
          </w:p>
          <w:p w:rsidR="00D82E15" w:rsidRPr="00604746" w:rsidRDefault="00D82E15" w:rsidP="00AD15E0">
            <w:pPr>
              <w:pStyle w:val="ListParagraph"/>
              <w:numPr>
                <w:ilvl w:val="0"/>
                <w:numId w:val="2"/>
              </w:numPr>
              <w:cnfStyle w:val="000000100000"/>
              <w:rPr>
                <w:rFonts w:cs="Times New Roman"/>
                <w:sz w:val="24"/>
                <w:szCs w:val="24"/>
              </w:rPr>
            </w:pPr>
            <w:r w:rsidRPr="00604746">
              <w:rPr>
                <w:rFonts w:cs="Times New Roman"/>
                <w:sz w:val="24"/>
                <w:szCs w:val="24"/>
              </w:rPr>
              <w:t>Pay</w:t>
            </w:r>
          </w:p>
          <w:p w:rsidR="00D82E15" w:rsidRPr="00604746" w:rsidRDefault="00D82E15" w:rsidP="00AD15E0">
            <w:pPr>
              <w:pStyle w:val="ListParagraph"/>
              <w:numPr>
                <w:ilvl w:val="0"/>
                <w:numId w:val="2"/>
              </w:numPr>
              <w:cnfStyle w:val="000000100000"/>
              <w:rPr>
                <w:rFonts w:cs="Times New Roman"/>
                <w:sz w:val="24"/>
                <w:szCs w:val="24"/>
              </w:rPr>
            </w:pPr>
            <w:r w:rsidRPr="00604746">
              <w:rPr>
                <w:rFonts w:cs="Times New Roman"/>
                <w:sz w:val="24"/>
                <w:szCs w:val="24"/>
              </w:rPr>
              <w:t>Leave rules</w:t>
            </w:r>
          </w:p>
          <w:p w:rsidR="00D82E15" w:rsidRPr="00604746" w:rsidRDefault="00D82E15" w:rsidP="00AD15E0">
            <w:pPr>
              <w:pStyle w:val="ListParagraph"/>
              <w:numPr>
                <w:ilvl w:val="0"/>
                <w:numId w:val="2"/>
              </w:numPr>
              <w:cnfStyle w:val="000000100000"/>
              <w:rPr>
                <w:rFonts w:cs="Times New Roman"/>
                <w:sz w:val="24"/>
                <w:szCs w:val="24"/>
              </w:rPr>
            </w:pPr>
            <w:r w:rsidRPr="00604746">
              <w:rPr>
                <w:rFonts w:cs="Times New Roman"/>
                <w:sz w:val="24"/>
                <w:szCs w:val="24"/>
              </w:rPr>
              <w:t>Book keeping</w:t>
            </w:r>
          </w:p>
          <w:p w:rsidR="00D82E15" w:rsidRPr="00604746" w:rsidRDefault="00D82E15" w:rsidP="00AD15E0">
            <w:pPr>
              <w:pStyle w:val="ListParagraph"/>
              <w:numPr>
                <w:ilvl w:val="0"/>
                <w:numId w:val="2"/>
              </w:numPr>
              <w:cnfStyle w:val="000000100000"/>
              <w:rPr>
                <w:rFonts w:cs="Times New Roman"/>
                <w:sz w:val="24"/>
                <w:szCs w:val="24"/>
              </w:rPr>
            </w:pPr>
            <w:r w:rsidRPr="00604746">
              <w:rPr>
                <w:rFonts w:cs="Times New Roman"/>
                <w:sz w:val="24"/>
                <w:szCs w:val="24"/>
              </w:rPr>
              <w:t>Audit</w:t>
            </w:r>
          </w:p>
        </w:tc>
        <w:tc>
          <w:tcPr>
            <w:tcW w:w="1629" w:type="pct"/>
          </w:tcPr>
          <w:p w:rsidR="00D82E15" w:rsidRPr="00604746" w:rsidRDefault="00D82E15" w:rsidP="003C7D27">
            <w:pPr>
              <w:cnfStyle w:val="000000100000"/>
              <w:rPr>
                <w:rFonts w:cs="Times New Roman"/>
                <w:sz w:val="24"/>
                <w:szCs w:val="24"/>
              </w:rPr>
            </w:pPr>
            <w:r w:rsidRPr="00604746">
              <w:rPr>
                <w:rFonts w:cs="Times New Roman"/>
                <w:sz w:val="24"/>
                <w:szCs w:val="24"/>
              </w:rPr>
              <w:t>Mr. Abdus Siddique,</w:t>
            </w:r>
          </w:p>
          <w:p w:rsidR="00D82E15" w:rsidRPr="00604746" w:rsidRDefault="00D82E15" w:rsidP="003C7D27">
            <w:pPr>
              <w:cnfStyle w:val="000000100000"/>
              <w:rPr>
                <w:rFonts w:cs="Times New Roman"/>
                <w:sz w:val="24"/>
                <w:szCs w:val="24"/>
              </w:rPr>
            </w:pPr>
            <w:r w:rsidRPr="00604746">
              <w:rPr>
                <w:rFonts w:cs="Times New Roman"/>
                <w:sz w:val="24"/>
                <w:szCs w:val="24"/>
              </w:rPr>
              <w:t>Advisor Financial Management,</w:t>
            </w:r>
          </w:p>
          <w:p w:rsidR="00D82E15" w:rsidRPr="00604746" w:rsidRDefault="00D82E15" w:rsidP="003C7D27">
            <w:pPr>
              <w:cnfStyle w:val="000000100000"/>
              <w:rPr>
                <w:rFonts w:cs="Times New Roman"/>
                <w:sz w:val="24"/>
                <w:szCs w:val="24"/>
              </w:rPr>
            </w:pPr>
            <w:r w:rsidRPr="00604746">
              <w:rPr>
                <w:rFonts w:cs="Times New Roman"/>
                <w:sz w:val="24"/>
                <w:szCs w:val="24"/>
              </w:rPr>
              <w:t>KP Revenue Authority</w:t>
            </w:r>
          </w:p>
        </w:tc>
        <w:tc>
          <w:tcPr>
            <w:tcW w:w="1088" w:type="pct"/>
          </w:tcPr>
          <w:p w:rsidR="00D82E15" w:rsidRPr="00604746" w:rsidRDefault="00D82E15" w:rsidP="003C7D27">
            <w:pPr>
              <w:cnfStyle w:val="000000100000"/>
              <w:rPr>
                <w:rFonts w:cs="Times New Roman"/>
                <w:color w:val="000000" w:themeColor="text1"/>
                <w:sz w:val="24"/>
                <w:szCs w:val="24"/>
              </w:rPr>
            </w:pPr>
            <w:r w:rsidRPr="00604746">
              <w:rPr>
                <w:rFonts w:cs="Times New Roman"/>
                <w:b/>
                <w:color w:val="000000" w:themeColor="text1"/>
                <w:sz w:val="24"/>
                <w:szCs w:val="24"/>
              </w:rPr>
              <w:t xml:space="preserve">October 21, 2020 </w:t>
            </w:r>
          </w:p>
          <w:p w:rsidR="00D82E15" w:rsidRPr="00604746" w:rsidRDefault="00D82E15" w:rsidP="003C7D27">
            <w:pPr>
              <w:cnfStyle w:val="000000100000"/>
              <w:rPr>
                <w:rFonts w:cs="Times New Roman"/>
                <w:sz w:val="24"/>
                <w:szCs w:val="24"/>
              </w:rPr>
            </w:pPr>
            <w:r w:rsidRPr="00604746">
              <w:rPr>
                <w:rFonts w:cs="Times New Roman"/>
                <w:sz w:val="24"/>
                <w:szCs w:val="24"/>
              </w:rPr>
              <w:t>01:30 - 03:00 PM</w:t>
            </w:r>
          </w:p>
        </w:tc>
      </w:tr>
      <w:tr w:rsidR="00D82E15" w:rsidRPr="00604746" w:rsidTr="00D82E15">
        <w:trPr>
          <w:cnfStyle w:val="000000010000"/>
        </w:trPr>
        <w:tc>
          <w:tcPr>
            <w:cnfStyle w:val="001000000000"/>
            <w:tcW w:w="294" w:type="pct"/>
          </w:tcPr>
          <w:p w:rsidR="00D82E15" w:rsidRPr="00604746" w:rsidRDefault="00D82E15" w:rsidP="003C7D27">
            <w:pPr>
              <w:rPr>
                <w:rFonts w:asciiTheme="minorHAnsi" w:hAnsiTheme="minorHAnsi" w:cs="Times New Roman"/>
                <w:sz w:val="24"/>
                <w:szCs w:val="24"/>
              </w:rPr>
            </w:pPr>
            <w:r w:rsidRPr="00604746">
              <w:rPr>
                <w:rFonts w:asciiTheme="minorHAnsi" w:hAnsiTheme="minorHAnsi" w:cs="Times New Roman"/>
                <w:sz w:val="24"/>
                <w:szCs w:val="24"/>
              </w:rPr>
              <w:t>12</w:t>
            </w:r>
          </w:p>
        </w:tc>
        <w:tc>
          <w:tcPr>
            <w:tcW w:w="1989" w:type="pct"/>
          </w:tcPr>
          <w:p w:rsidR="00D82E15" w:rsidRPr="00604746" w:rsidRDefault="00D82E15" w:rsidP="003C7D27">
            <w:pPr>
              <w:pStyle w:val="ListParagraph"/>
              <w:ind w:left="0"/>
              <w:cnfStyle w:val="000000010000"/>
              <w:rPr>
                <w:rFonts w:cs="Times New Roman"/>
                <w:sz w:val="24"/>
                <w:szCs w:val="24"/>
              </w:rPr>
            </w:pPr>
            <w:r w:rsidRPr="00604746">
              <w:rPr>
                <w:rFonts w:cs="Times New Roman"/>
                <w:b/>
                <w:bCs/>
                <w:sz w:val="24"/>
                <w:szCs w:val="24"/>
              </w:rPr>
              <w:t>Internal Audit</w:t>
            </w:r>
          </w:p>
        </w:tc>
        <w:tc>
          <w:tcPr>
            <w:tcW w:w="1629" w:type="pct"/>
          </w:tcPr>
          <w:p w:rsidR="00D82E15" w:rsidRPr="00604746" w:rsidRDefault="00D82E15" w:rsidP="003C7D27">
            <w:pPr>
              <w:jc w:val="both"/>
              <w:cnfStyle w:val="000000010000"/>
              <w:rPr>
                <w:rFonts w:cs="Times New Roman"/>
                <w:sz w:val="24"/>
                <w:szCs w:val="24"/>
              </w:rPr>
            </w:pPr>
            <w:r w:rsidRPr="00604746">
              <w:rPr>
                <w:rFonts w:cs="Times New Roman"/>
                <w:sz w:val="24"/>
                <w:szCs w:val="24"/>
              </w:rPr>
              <w:t>Mr.Muhammad Fahim, Former Accountant General KP</w:t>
            </w:r>
          </w:p>
        </w:tc>
        <w:tc>
          <w:tcPr>
            <w:tcW w:w="1088" w:type="pct"/>
          </w:tcPr>
          <w:p w:rsidR="00D82E15" w:rsidRPr="00604746" w:rsidRDefault="00D82E15" w:rsidP="003C7D27">
            <w:pPr>
              <w:cnfStyle w:val="000000010000"/>
              <w:rPr>
                <w:rFonts w:cs="Times New Roman"/>
                <w:color w:val="000000" w:themeColor="text1"/>
                <w:sz w:val="24"/>
                <w:szCs w:val="24"/>
              </w:rPr>
            </w:pPr>
            <w:r w:rsidRPr="00604746">
              <w:rPr>
                <w:rFonts w:cs="Times New Roman"/>
                <w:b/>
                <w:color w:val="000000" w:themeColor="text1"/>
                <w:sz w:val="24"/>
                <w:szCs w:val="24"/>
              </w:rPr>
              <w:t xml:space="preserve">October 22, 2020 </w:t>
            </w:r>
          </w:p>
          <w:p w:rsidR="00D82E15" w:rsidRPr="00604746" w:rsidRDefault="00D82E15" w:rsidP="003C7D27">
            <w:pPr>
              <w:cnfStyle w:val="000000010000"/>
              <w:rPr>
                <w:rFonts w:cs="Times New Roman"/>
                <w:sz w:val="24"/>
                <w:szCs w:val="24"/>
              </w:rPr>
            </w:pPr>
            <w:r w:rsidRPr="00604746">
              <w:rPr>
                <w:rFonts w:cs="Times New Roman"/>
                <w:sz w:val="24"/>
                <w:szCs w:val="24"/>
              </w:rPr>
              <w:t>01:30 - 03:00 PM</w:t>
            </w:r>
          </w:p>
          <w:p w:rsidR="00D82E15" w:rsidRPr="00604746" w:rsidRDefault="00D82E15" w:rsidP="003C7D27">
            <w:pPr>
              <w:jc w:val="center"/>
              <w:cnfStyle w:val="000000010000"/>
              <w:rPr>
                <w:rFonts w:cs="Times New Roman"/>
                <w:sz w:val="24"/>
                <w:szCs w:val="24"/>
              </w:rPr>
            </w:pPr>
          </w:p>
        </w:tc>
      </w:tr>
      <w:tr w:rsidR="00D82E15" w:rsidRPr="00604746" w:rsidTr="00D82E15">
        <w:trPr>
          <w:cnfStyle w:val="000000100000"/>
        </w:trPr>
        <w:tc>
          <w:tcPr>
            <w:cnfStyle w:val="001000000000"/>
            <w:tcW w:w="294" w:type="pct"/>
          </w:tcPr>
          <w:p w:rsidR="00D82E15" w:rsidRPr="00604746" w:rsidRDefault="00D82E15" w:rsidP="003C7D27">
            <w:pPr>
              <w:rPr>
                <w:rFonts w:asciiTheme="minorHAnsi" w:hAnsiTheme="minorHAnsi" w:cs="Times New Roman"/>
                <w:sz w:val="24"/>
                <w:szCs w:val="24"/>
              </w:rPr>
            </w:pPr>
            <w:r w:rsidRPr="00604746">
              <w:rPr>
                <w:rFonts w:asciiTheme="minorHAnsi" w:hAnsiTheme="minorHAnsi" w:cs="Times New Roman"/>
                <w:sz w:val="24"/>
                <w:szCs w:val="24"/>
              </w:rPr>
              <w:t>13</w:t>
            </w:r>
          </w:p>
        </w:tc>
        <w:tc>
          <w:tcPr>
            <w:tcW w:w="1989" w:type="pct"/>
          </w:tcPr>
          <w:p w:rsidR="00D82E15" w:rsidRPr="00604746" w:rsidRDefault="00D82E15" w:rsidP="003C7D27">
            <w:pPr>
              <w:pStyle w:val="ListParagraph"/>
              <w:ind w:left="0"/>
              <w:cnfStyle w:val="000000100000"/>
              <w:rPr>
                <w:rFonts w:cs="Times New Roman"/>
                <w:b/>
                <w:bCs/>
                <w:sz w:val="24"/>
                <w:szCs w:val="24"/>
              </w:rPr>
            </w:pPr>
            <w:r w:rsidRPr="00604746">
              <w:rPr>
                <w:rFonts w:cs="Times New Roman"/>
                <w:b/>
                <w:bCs/>
                <w:sz w:val="24"/>
                <w:szCs w:val="24"/>
              </w:rPr>
              <w:t xml:space="preserve">Office Procedure </w:t>
            </w:r>
          </w:p>
          <w:p w:rsidR="00D82E15" w:rsidRPr="00604746" w:rsidRDefault="00D82E15" w:rsidP="003C7D27">
            <w:pPr>
              <w:pStyle w:val="ListParagraph"/>
              <w:ind w:left="0"/>
              <w:cnfStyle w:val="000000100000"/>
              <w:rPr>
                <w:rFonts w:cs="Times New Roman"/>
                <w:sz w:val="24"/>
                <w:szCs w:val="24"/>
              </w:rPr>
            </w:pPr>
          </w:p>
        </w:tc>
        <w:tc>
          <w:tcPr>
            <w:tcW w:w="1629" w:type="pct"/>
          </w:tcPr>
          <w:p w:rsidR="00D82E15" w:rsidRPr="00604746" w:rsidRDefault="00D82E15" w:rsidP="003C7D27">
            <w:pPr>
              <w:cnfStyle w:val="000000100000"/>
              <w:rPr>
                <w:rFonts w:cs="Times New Roman"/>
                <w:sz w:val="24"/>
                <w:szCs w:val="24"/>
              </w:rPr>
            </w:pPr>
            <w:r w:rsidRPr="00604746">
              <w:rPr>
                <w:rFonts w:cs="Times New Roman"/>
                <w:sz w:val="24"/>
                <w:szCs w:val="24"/>
              </w:rPr>
              <w:t>Mr. Zaeem Ahmed, Director HRW, PHC</w:t>
            </w:r>
          </w:p>
        </w:tc>
        <w:tc>
          <w:tcPr>
            <w:tcW w:w="1088" w:type="pct"/>
          </w:tcPr>
          <w:p w:rsidR="00D82E15" w:rsidRPr="00604746" w:rsidRDefault="00D82E15" w:rsidP="003C7D27">
            <w:pPr>
              <w:cnfStyle w:val="000000100000"/>
              <w:rPr>
                <w:rFonts w:cs="Times New Roman"/>
                <w:color w:val="000000" w:themeColor="text1"/>
                <w:sz w:val="24"/>
                <w:szCs w:val="24"/>
              </w:rPr>
            </w:pPr>
            <w:r w:rsidRPr="00604746">
              <w:rPr>
                <w:rFonts w:cs="Times New Roman"/>
                <w:b/>
                <w:color w:val="000000" w:themeColor="text1"/>
                <w:sz w:val="24"/>
                <w:szCs w:val="24"/>
              </w:rPr>
              <w:t xml:space="preserve">October 23, 2020 </w:t>
            </w:r>
          </w:p>
          <w:p w:rsidR="00D82E15" w:rsidRPr="00604746" w:rsidRDefault="00D82E15" w:rsidP="003C7D27">
            <w:pPr>
              <w:cnfStyle w:val="000000100000"/>
              <w:rPr>
                <w:rFonts w:cs="Times New Roman"/>
                <w:sz w:val="24"/>
                <w:szCs w:val="24"/>
              </w:rPr>
            </w:pPr>
            <w:r w:rsidRPr="00604746">
              <w:rPr>
                <w:rFonts w:cs="Times New Roman"/>
                <w:sz w:val="24"/>
                <w:szCs w:val="24"/>
              </w:rPr>
              <w:t>01:30 - 03:00 PM</w:t>
            </w:r>
          </w:p>
        </w:tc>
      </w:tr>
      <w:tr w:rsidR="00D82E15" w:rsidRPr="00604746" w:rsidTr="00D82E15">
        <w:trPr>
          <w:cnfStyle w:val="000000010000"/>
        </w:trPr>
        <w:tc>
          <w:tcPr>
            <w:cnfStyle w:val="001000000000"/>
            <w:tcW w:w="294" w:type="pct"/>
          </w:tcPr>
          <w:p w:rsidR="00D82E15" w:rsidRPr="00604746" w:rsidRDefault="00D82E15" w:rsidP="003C7D27">
            <w:pPr>
              <w:rPr>
                <w:rFonts w:asciiTheme="minorHAnsi" w:hAnsiTheme="minorHAnsi" w:cs="Times New Roman"/>
                <w:sz w:val="24"/>
                <w:szCs w:val="24"/>
              </w:rPr>
            </w:pPr>
            <w:r w:rsidRPr="00604746">
              <w:rPr>
                <w:rFonts w:asciiTheme="minorHAnsi" w:hAnsiTheme="minorHAnsi" w:cs="Times New Roman"/>
                <w:sz w:val="24"/>
                <w:szCs w:val="24"/>
              </w:rPr>
              <w:t>14</w:t>
            </w:r>
          </w:p>
        </w:tc>
        <w:tc>
          <w:tcPr>
            <w:tcW w:w="1989" w:type="pct"/>
          </w:tcPr>
          <w:p w:rsidR="00D82E15" w:rsidRPr="00604746" w:rsidRDefault="00D82E15" w:rsidP="003C7D27">
            <w:pPr>
              <w:pStyle w:val="ListParagraph"/>
              <w:ind w:left="0"/>
              <w:cnfStyle w:val="000000010000"/>
              <w:rPr>
                <w:rFonts w:cs="Times New Roman"/>
                <w:sz w:val="24"/>
                <w:szCs w:val="24"/>
              </w:rPr>
            </w:pPr>
            <w:r w:rsidRPr="00604746">
              <w:rPr>
                <w:rFonts w:cs="Times New Roman"/>
                <w:b/>
                <w:bCs/>
                <w:sz w:val="24"/>
                <w:szCs w:val="24"/>
              </w:rPr>
              <w:t>Budget Management</w:t>
            </w:r>
          </w:p>
        </w:tc>
        <w:tc>
          <w:tcPr>
            <w:tcW w:w="1630" w:type="pct"/>
          </w:tcPr>
          <w:p w:rsidR="00D82E15" w:rsidRPr="00604746" w:rsidRDefault="00D82E15" w:rsidP="003C7D27">
            <w:pPr>
              <w:cnfStyle w:val="000000010000"/>
              <w:rPr>
                <w:rFonts w:cs="Times New Roman"/>
                <w:sz w:val="24"/>
                <w:szCs w:val="24"/>
              </w:rPr>
            </w:pPr>
            <w:r w:rsidRPr="00604746">
              <w:rPr>
                <w:rFonts w:cs="Times New Roman"/>
                <w:sz w:val="24"/>
                <w:szCs w:val="24"/>
              </w:rPr>
              <w:t>Mr. Sadiq Shah, Budget Officer, PHC</w:t>
            </w:r>
          </w:p>
        </w:tc>
        <w:tc>
          <w:tcPr>
            <w:tcW w:w="1088" w:type="pct"/>
          </w:tcPr>
          <w:p w:rsidR="00D82E15" w:rsidRPr="00604746" w:rsidRDefault="00D82E15" w:rsidP="003C7D27">
            <w:pPr>
              <w:cnfStyle w:val="000000010000"/>
              <w:rPr>
                <w:rFonts w:cs="Times New Roman"/>
                <w:color w:val="000000" w:themeColor="text1"/>
                <w:sz w:val="24"/>
                <w:szCs w:val="24"/>
              </w:rPr>
            </w:pPr>
            <w:r w:rsidRPr="00604746">
              <w:rPr>
                <w:rFonts w:cs="Times New Roman"/>
                <w:b/>
                <w:color w:val="000000" w:themeColor="text1"/>
                <w:sz w:val="24"/>
                <w:szCs w:val="24"/>
              </w:rPr>
              <w:t xml:space="preserve">October 24, 2020 </w:t>
            </w:r>
          </w:p>
          <w:p w:rsidR="00D82E15" w:rsidRPr="00604746" w:rsidRDefault="00D82E15" w:rsidP="003C7D27">
            <w:pPr>
              <w:cnfStyle w:val="000000010000"/>
              <w:rPr>
                <w:rFonts w:cs="Times New Roman"/>
                <w:sz w:val="24"/>
                <w:szCs w:val="24"/>
              </w:rPr>
            </w:pPr>
            <w:r w:rsidRPr="00604746">
              <w:rPr>
                <w:rFonts w:cs="Times New Roman"/>
                <w:sz w:val="24"/>
                <w:szCs w:val="24"/>
              </w:rPr>
              <w:t>01:30 - 03:00 PM</w:t>
            </w:r>
          </w:p>
        </w:tc>
      </w:tr>
      <w:tr w:rsidR="00D82E15" w:rsidRPr="00604746" w:rsidTr="00D82E15">
        <w:trPr>
          <w:cnfStyle w:val="000000100000"/>
        </w:trPr>
        <w:tc>
          <w:tcPr>
            <w:cnfStyle w:val="001000000000"/>
            <w:tcW w:w="294" w:type="pct"/>
          </w:tcPr>
          <w:p w:rsidR="00D82E15" w:rsidRPr="00604746" w:rsidRDefault="00D82E15" w:rsidP="003C7D27">
            <w:pPr>
              <w:rPr>
                <w:rFonts w:asciiTheme="minorHAnsi" w:hAnsiTheme="minorHAnsi" w:cs="Times New Roman"/>
                <w:sz w:val="24"/>
                <w:szCs w:val="24"/>
              </w:rPr>
            </w:pPr>
            <w:r w:rsidRPr="00604746">
              <w:rPr>
                <w:rFonts w:asciiTheme="minorHAnsi" w:hAnsiTheme="minorHAnsi" w:cs="Times New Roman"/>
                <w:sz w:val="24"/>
                <w:szCs w:val="24"/>
              </w:rPr>
              <w:t>15</w:t>
            </w:r>
          </w:p>
        </w:tc>
        <w:tc>
          <w:tcPr>
            <w:tcW w:w="1989" w:type="pct"/>
          </w:tcPr>
          <w:p w:rsidR="00D82E15" w:rsidRPr="00604746" w:rsidRDefault="00D82E15" w:rsidP="003C7D27">
            <w:pPr>
              <w:pStyle w:val="ListParagraph"/>
              <w:ind w:left="0"/>
              <w:cnfStyle w:val="000000100000"/>
              <w:rPr>
                <w:rFonts w:cs="Times New Roman"/>
                <w:b/>
                <w:bCs/>
                <w:sz w:val="24"/>
                <w:szCs w:val="24"/>
              </w:rPr>
            </w:pPr>
            <w:r w:rsidRPr="00604746">
              <w:rPr>
                <w:rFonts w:cs="Times New Roman"/>
                <w:b/>
                <w:bCs/>
                <w:sz w:val="24"/>
                <w:szCs w:val="24"/>
              </w:rPr>
              <w:t>Senior Civil Judge as Manager: Experience Sharing</w:t>
            </w:r>
          </w:p>
          <w:p w:rsidR="00D82E15" w:rsidRPr="00604746" w:rsidRDefault="00D82E15" w:rsidP="003C7D27">
            <w:pPr>
              <w:pStyle w:val="ListParagraph"/>
              <w:ind w:left="0"/>
              <w:cnfStyle w:val="000000100000"/>
              <w:rPr>
                <w:rFonts w:cs="Times New Roman"/>
                <w:sz w:val="24"/>
                <w:szCs w:val="24"/>
              </w:rPr>
            </w:pPr>
          </w:p>
        </w:tc>
        <w:tc>
          <w:tcPr>
            <w:tcW w:w="1630" w:type="pct"/>
          </w:tcPr>
          <w:p w:rsidR="00D82E15" w:rsidRPr="00604746" w:rsidRDefault="00D82E15" w:rsidP="003C7D27">
            <w:pPr>
              <w:cnfStyle w:val="000000100000"/>
              <w:rPr>
                <w:rFonts w:cs="Times New Roman"/>
                <w:sz w:val="24"/>
                <w:szCs w:val="24"/>
              </w:rPr>
            </w:pPr>
            <w:r w:rsidRPr="00604746">
              <w:rPr>
                <w:rFonts w:cs="Times New Roman"/>
                <w:sz w:val="24"/>
                <w:szCs w:val="24"/>
              </w:rPr>
              <w:t>Syed Kamal Hussain Shah, Dean Faculty, KPJA</w:t>
            </w:r>
          </w:p>
          <w:p w:rsidR="00D82E15" w:rsidRPr="00604746" w:rsidRDefault="00D82E15" w:rsidP="003C7D27">
            <w:pPr>
              <w:cnfStyle w:val="000000100000"/>
              <w:rPr>
                <w:rFonts w:cs="Times New Roman"/>
                <w:sz w:val="24"/>
                <w:szCs w:val="24"/>
              </w:rPr>
            </w:pPr>
          </w:p>
        </w:tc>
        <w:tc>
          <w:tcPr>
            <w:tcW w:w="1088" w:type="pct"/>
          </w:tcPr>
          <w:p w:rsidR="00D82E15" w:rsidRPr="00604746" w:rsidRDefault="00D82E15" w:rsidP="003C7D27">
            <w:pPr>
              <w:cnfStyle w:val="000000100000"/>
              <w:rPr>
                <w:rFonts w:cs="Times New Roman"/>
                <w:color w:val="000000" w:themeColor="text1"/>
                <w:sz w:val="24"/>
                <w:szCs w:val="24"/>
              </w:rPr>
            </w:pPr>
            <w:r w:rsidRPr="00604746">
              <w:rPr>
                <w:rFonts w:cs="Times New Roman"/>
                <w:b/>
                <w:color w:val="000000" w:themeColor="text1"/>
                <w:sz w:val="24"/>
                <w:szCs w:val="24"/>
              </w:rPr>
              <w:t xml:space="preserve">October 26, 2020 </w:t>
            </w:r>
          </w:p>
          <w:p w:rsidR="00D82E15" w:rsidRPr="00604746" w:rsidRDefault="00D82E15" w:rsidP="003C7D27">
            <w:pPr>
              <w:cnfStyle w:val="000000100000"/>
              <w:rPr>
                <w:rFonts w:cs="Times New Roman"/>
                <w:sz w:val="24"/>
                <w:szCs w:val="24"/>
              </w:rPr>
            </w:pPr>
            <w:r w:rsidRPr="00604746">
              <w:rPr>
                <w:rFonts w:cs="Times New Roman"/>
                <w:sz w:val="24"/>
                <w:szCs w:val="24"/>
              </w:rPr>
              <w:t>01:30 - 03:00 PM</w:t>
            </w:r>
          </w:p>
        </w:tc>
      </w:tr>
      <w:tr w:rsidR="00D82E15" w:rsidRPr="00604746" w:rsidTr="00D82E15">
        <w:trPr>
          <w:cnfStyle w:val="000000010000"/>
        </w:trPr>
        <w:tc>
          <w:tcPr>
            <w:cnfStyle w:val="001000000000"/>
            <w:tcW w:w="294" w:type="pct"/>
          </w:tcPr>
          <w:p w:rsidR="00D82E15" w:rsidRPr="00604746" w:rsidRDefault="00D82E15" w:rsidP="003C7D27">
            <w:pPr>
              <w:rPr>
                <w:rFonts w:asciiTheme="minorHAnsi" w:hAnsiTheme="minorHAnsi" w:cs="Times New Roman"/>
                <w:sz w:val="24"/>
                <w:szCs w:val="24"/>
              </w:rPr>
            </w:pPr>
            <w:r w:rsidRPr="00604746">
              <w:rPr>
                <w:rFonts w:asciiTheme="minorHAnsi" w:hAnsiTheme="minorHAnsi" w:cs="Times New Roman"/>
                <w:sz w:val="24"/>
                <w:szCs w:val="24"/>
              </w:rPr>
              <w:t>16</w:t>
            </w:r>
          </w:p>
        </w:tc>
        <w:tc>
          <w:tcPr>
            <w:tcW w:w="1989" w:type="pct"/>
          </w:tcPr>
          <w:p w:rsidR="00D82E15" w:rsidRPr="00604746" w:rsidRDefault="00D82E15" w:rsidP="003C7D27">
            <w:pPr>
              <w:pStyle w:val="ListParagraph"/>
              <w:ind w:left="0"/>
              <w:cnfStyle w:val="000000010000"/>
              <w:rPr>
                <w:rFonts w:cs="Times New Roman"/>
                <w:b/>
                <w:bCs/>
                <w:sz w:val="24"/>
                <w:szCs w:val="24"/>
              </w:rPr>
            </w:pPr>
            <w:r w:rsidRPr="00604746">
              <w:rPr>
                <w:rFonts w:cs="Times New Roman"/>
                <w:b/>
                <w:bCs/>
                <w:sz w:val="24"/>
                <w:szCs w:val="24"/>
              </w:rPr>
              <w:t xml:space="preserve">Service Laws: Appointment by Initial </w:t>
            </w:r>
          </w:p>
          <w:p w:rsidR="00D82E15" w:rsidRPr="00604746" w:rsidRDefault="00D82E15" w:rsidP="003C7D27">
            <w:pPr>
              <w:pStyle w:val="ListParagraph"/>
              <w:ind w:left="0"/>
              <w:cnfStyle w:val="000000010000"/>
              <w:rPr>
                <w:rFonts w:cs="Times New Roman"/>
                <w:sz w:val="24"/>
                <w:szCs w:val="24"/>
              </w:rPr>
            </w:pPr>
            <w:r w:rsidRPr="00604746">
              <w:rPr>
                <w:rFonts w:cs="Times New Roman"/>
                <w:b/>
                <w:bCs/>
                <w:sz w:val="24"/>
                <w:szCs w:val="24"/>
              </w:rPr>
              <w:t>Service Laws: Appointment by Promotion Recruitment</w:t>
            </w:r>
          </w:p>
        </w:tc>
        <w:tc>
          <w:tcPr>
            <w:tcW w:w="1630" w:type="pct"/>
          </w:tcPr>
          <w:p w:rsidR="00D82E15" w:rsidRPr="00604746" w:rsidRDefault="00D82E15" w:rsidP="003C7D27">
            <w:pPr>
              <w:jc w:val="both"/>
              <w:cnfStyle w:val="000000010000"/>
              <w:rPr>
                <w:rFonts w:cs="Times New Roman"/>
                <w:sz w:val="24"/>
                <w:szCs w:val="24"/>
              </w:rPr>
            </w:pPr>
            <w:r w:rsidRPr="00604746">
              <w:rPr>
                <w:rFonts w:cs="Times New Roman"/>
                <w:sz w:val="24"/>
                <w:szCs w:val="24"/>
              </w:rPr>
              <w:t>Mr. Zia-ur-Rehman, (D&amp;SJ)/ Legal Draftsman, PHC</w:t>
            </w:r>
          </w:p>
        </w:tc>
        <w:tc>
          <w:tcPr>
            <w:tcW w:w="1088" w:type="pct"/>
          </w:tcPr>
          <w:p w:rsidR="00D82E15" w:rsidRPr="00604746" w:rsidRDefault="00D82E15" w:rsidP="003C7D27">
            <w:pPr>
              <w:cnfStyle w:val="000000010000"/>
              <w:rPr>
                <w:rFonts w:cs="Times New Roman"/>
                <w:color w:val="000000" w:themeColor="text1"/>
                <w:sz w:val="24"/>
                <w:szCs w:val="24"/>
              </w:rPr>
            </w:pPr>
            <w:r w:rsidRPr="00604746">
              <w:rPr>
                <w:rFonts w:cs="Times New Roman"/>
                <w:b/>
                <w:color w:val="000000" w:themeColor="text1"/>
                <w:sz w:val="24"/>
                <w:szCs w:val="24"/>
              </w:rPr>
              <w:t xml:space="preserve">October 27, 2020 </w:t>
            </w:r>
          </w:p>
          <w:p w:rsidR="00D82E15" w:rsidRPr="00604746" w:rsidRDefault="00D82E15" w:rsidP="003C7D27">
            <w:pPr>
              <w:cnfStyle w:val="000000010000"/>
              <w:rPr>
                <w:rFonts w:cs="Times New Roman"/>
                <w:sz w:val="24"/>
                <w:szCs w:val="24"/>
              </w:rPr>
            </w:pPr>
            <w:r w:rsidRPr="00604746">
              <w:rPr>
                <w:rFonts w:cs="Times New Roman"/>
                <w:sz w:val="24"/>
                <w:szCs w:val="24"/>
              </w:rPr>
              <w:t>01:30 - 03:00 PM</w:t>
            </w:r>
          </w:p>
          <w:p w:rsidR="00D82E15" w:rsidRPr="00604746" w:rsidRDefault="00D82E15" w:rsidP="003C7D27">
            <w:pPr>
              <w:cnfStyle w:val="000000010000"/>
              <w:rPr>
                <w:rFonts w:cs="Times New Roman"/>
                <w:sz w:val="24"/>
                <w:szCs w:val="24"/>
              </w:rPr>
            </w:pPr>
            <w:r w:rsidRPr="00604746">
              <w:rPr>
                <w:rFonts w:cs="Times New Roman"/>
                <w:sz w:val="24"/>
                <w:szCs w:val="24"/>
              </w:rPr>
              <w:t>03:00 – 04:30 PM</w:t>
            </w:r>
          </w:p>
        </w:tc>
      </w:tr>
      <w:tr w:rsidR="00D82E15" w:rsidRPr="00604746" w:rsidTr="00D82E15">
        <w:trPr>
          <w:cnfStyle w:val="000000100000"/>
        </w:trPr>
        <w:tc>
          <w:tcPr>
            <w:cnfStyle w:val="001000000000"/>
            <w:tcW w:w="294" w:type="pct"/>
          </w:tcPr>
          <w:p w:rsidR="00D82E15" w:rsidRPr="00604746" w:rsidRDefault="00D82E15" w:rsidP="003C7D27">
            <w:pPr>
              <w:rPr>
                <w:rFonts w:asciiTheme="minorHAnsi" w:hAnsiTheme="minorHAnsi" w:cs="Times New Roman"/>
                <w:sz w:val="24"/>
                <w:szCs w:val="24"/>
              </w:rPr>
            </w:pPr>
            <w:r w:rsidRPr="00604746">
              <w:rPr>
                <w:rFonts w:asciiTheme="minorHAnsi" w:hAnsiTheme="minorHAnsi" w:cs="Times New Roman"/>
                <w:sz w:val="24"/>
                <w:szCs w:val="24"/>
              </w:rPr>
              <w:t>17</w:t>
            </w:r>
          </w:p>
        </w:tc>
        <w:tc>
          <w:tcPr>
            <w:tcW w:w="1989" w:type="pct"/>
          </w:tcPr>
          <w:p w:rsidR="00D82E15" w:rsidRPr="00604746" w:rsidRDefault="00D82E15" w:rsidP="003C7D27">
            <w:pPr>
              <w:pStyle w:val="ListParagraph"/>
              <w:ind w:left="0"/>
              <w:cnfStyle w:val="000000100000"/>
              <w:rPr>
                <w:rFonts w:cs="Times New Roman"/>
                <w:sz w:val="24"/>
                <w:szCs w:val="24"/>
              </w:rPr>
            </w:pPr>
            <w:r w:rsidRPr="00604746">
              <w:rPr>
                <w:rFonts w:cs="Times New Roman"/>
                <w:b/>
                <w:sz w:val="24"/>
                <w:szCs w:val="24"/>
              </w:rPr>
              <w:t>Guardian &amp; Ward Act</w:t>
            </w:r>
          </w:p>
        </w:tc>
        <w:tc>
          <w:tcPr>
            <w:tcW w:w="1630" w:type="pct"/>
          </w:tcPr>
          <w:p w:rsidR="00D82E15" w:rsidRPr="00604746" w:rsidRDefault="00D82E15" w:rsidP="003C7D27">
            <w:pPr>
              <w:jc w:val="both"/>
              <w:cnfStyle w:val="000000100000"/>
              <w:rPr>
                <w:rFonts w:cs="Times New Roman"/>
                <w:sz w:val="24"/>
                <w:szCs w:val="24"/>
              </w:rPr>
            </w:pPr>
            <w:r w:rsidRPr="00604746">
              <w:rPr>
                <w:rFonts w:cs="Times New Roman"/>
                <w:sz w:val="24"/>
                <w:szCs w:val="24"/>
              </w:rPr>
              <w:t>Mr. Ghulam Abbas, SDR&amp;P, KPJA</w:t>
            </w:r>
          </w:p>
        </w:tc>
        <w:tc>
          <w:tcPr>
            <w:tcW w:w="1088" w:type="pct"/>
          </w:tcPr>
          <w:p w:rsidR="00D82E15" w:rsidRPr="00604746" w:rsidRDefault="00D82E15" w:rsidP="003C7D27">
            <w:pPr>
              <w:cnfStyle w:val="000000100000"/>
              <w:rPr>
                <w:rFonts w:cs="Times New Roman"/>
                <w:color w:val="000000" w:themeColor="text1"/>
                <w:sz w:val="24"/>
                <w:szCs w:val="24"/>
              </w:rPr>
            </w:pPr>
            <w:r w:rsidRPr="00604746">
              <w:rPr>
                <w:rFonts w:cs="Times New Roman"/>
                <w:b/>
                <w:color w:val="000000" w:themeColor="text1"/>
                <w:sz w:val="24"/>
                <w:szCs w:val="24"/>
              </w:rPr>
              <w:t xml:space="preserve">October 28, 2020 </w:t>
            </w:r>
          </w:p>
          <w:p w:rsidR="00D82E15" w:rsidRPr="00604746" w:rsidRDefault="00D82E15" w:rsidP="003C7D27">
            <w:pPr>
              <w:cnfStyle w:val="000000100000"/>
              <w:rPr>
                <w:rFonts w:cs="Times New Roman"/>
                <w:sz w:val="24"/>
                <w:szCs w:val="24"/>
              </w:rPr>
            </w:pPr>
            <w:r w:rsidRPr="00604746">
              <w:rPr>
                <w:rFonts w:cs="Times New Roman"/>
                <w:sz w:val="24"/>
                <w:szCs w:val="24"/>
              </w:rPr>
              <w:t>01:30 - 03:00 PM</w:t>
            </w:r>
          </w:p>
        </w:tc>
      </w:tr>
      <w:tr w:rsidR="00D82E15" w:rsidRPr="00604746" w:rsidTr="00D82E15">
        <w:trPr>
          <w:cnfStyle w:val="000000010000"/>
        </w:trPr>
        <w:tc>
          <w:tcPr>
            <w:cnfStyle w:val="001000000000"/>
            <w:tcW w:w="294" w:type="pct"/>
          </w:tcPr>
          <w:p w:rsidR="00D82E15" w:rsidRPr="00604746" w:rsidRDefault="00D82E15" w:rsidP="003C7D27">
            <w:pPr>
              <w:rPr>
                <w:rFonts w:asciiTheme="minorHAnsi" w:hAnsiTheme="minorHAnsi" w:cs="Times New Roman"/>
                <w:sz w:val="24"/>
                <w:szCs w:val="24"/>
              </w:rPr>
            </w:pPr>
            <w:r w:rsidRPr="00604746">
              <w:rPr>
                <w:rFonts w:asciiTheme="minorHAnsi" w:hAnsiTheme="minorHAnsi" w:cs="Times New Roman"/>
                <w:sz w:val="24"/>
                <w:szCs w:val="24"/>
              </w:rPr>
              <w:t>18</w:t>
            </w:r>
          </w:p>
        </w:tc>
        <w:tc>
          <w:tcPr>
            <w:tcW w:w="1989" w:type="pct"/>
          </w:tcPr>
          <w:p w:rsidR="00D82E15" w:rsidRPr="00604746" w:rsidRDefault="00D82E15" w:rsidP="003C7D27">
            <w:pPr>
              <w:pStyle w:val="ListParagraph"/>
              <w:ind w:left="0"/>
              <w:cnfStyle w:val="000000010000"/>
              <w:rPr>
                <w:rFonts w:cs="Times New Roman"/>
                <w:b/>
                <w:bCs/>
                <w:sz w:val="24"/>
                <w:szCs w:val="24"/>
              </w:rPr>
            </w:pPr>
            <w:r w:rsidRPr="00604746">
              <w:rPr>
                <w:rFonts w:cs="Times New Roman"/>
                <w:b/>
                <w:bCs/>
                <w:sz w:val="24"/>
                <w:szCs w:val="24"/>
              </w:rPr>
              <w:t>Judicial Accounts</w:t>
            </w:r>
          </w:p>
        </w:tc>
        <w:tc>
          <w:tcPr>
            <w:tcW w:w="1630" w:type="pct"/>
          </w:tcPr>
          <w:p w:rsidR="00D82E15" w:rsidRPr="00604746" w:rsidRDefault="00D82E15" w:rsidP="003C7D27">
            <w:pPr>
              <w:cnfStyle w:val="000000010000"/>
              <w:rPr>
                <w:rFonts w:cs="Times New Roman"/>
                <w:sz w:val="24"/>
                <w:szCs w:val="24"/>
              </w:rPr>
            </w:pPr>
            <w:r w:rsidRPr="00604746">
              <w:rPr>
                <w:rFonts w:cs="Times New Roman"/>
                <w:sz w:val="24"/>
                <w:szCs w:val="24"/>
              </w:rPr>
              <w:t>Mr. Ahmed Iftikhar, Director Instructions, KPJA</w:t>
            </w:r>
          </w:p>
        </w:tc>
        <w:tc>
          <w:tcPr>
            <w:tcW w:w="1088" w:type="pct"/>
          </w:tcPr>
          <w:p w:rsidR="00D82E15" w:rsidRPr="00604746" w:rsidRDefault="00D82E15" w:rsidP="003C7D27">
            <w:pPr>
              <w:cnfStyle w:val="000000010000"/>
              <w:rPr>
                <w:rFonts w:cs="Times New Roman"/>
                <w:color w:val="000000" w:themeColor="text1"/>
                <w:sz w:val="24"/>
                <w:szCs w:val="24"/>
              </w:rPr>
            </w:pPr>
            <w:r w:rsidRPr="00604746">
              <w:rPr>
                <w:rFonts w:cs="Times New Roman"/>
                <w:b/>
                <w:color w:val="000000" w:themeColor="text1"/>
                <w:sz w:val="24"/>
                <w:szCs w:val="24"/>
              </w:rPr>
              <w:t xml:space="preserve">October 29, 2020 </w:t>
            </w:r>
          </w:p>
          <w:p w:rsidR="00D82E15" w:rsidRPr="00604746" w:rsidRDefault="00D82E15" w:rsidP="003C7D27">
            <w:pPr>
              <w:cnfStyle w:val="000000010000"/>
              <w:rPr>
                <w:rFonts w:cs="Times New Roman"/>
                <w:sz w:val="24"/>
                <w:szCs w:val="24"/>
              </w:rPr>
            </w:pPr>
            <w:r w:rsidRPr="00604746">
              <w:rPr>
                <w:rFonts w:cs="Times New Roman"/>
                <w:sz w:val="24"/>
                <w:szCs w:val="24"/>
              </w:rPr>
              <w:t xml:space="preserve">01:30 - 03:00 PM </w:t>
            </w:r>
          </w:p>
        </w:tc>
      </w:tr>
    </w:tbl>
    <w:p w:rsidR="007F381B" w:rsidRPr="00604746" w:rsidRDefault="007F381B" w:rsidP="00E92505">
      <w:pPr>
        <w:spacing w:after="0" w:line="360" w:lineRule="auto"/>
        <w:jc w:val="both"/>
        <w:rPr>
          <w:rFonts w:cstheme="minorHAnsi"/>
          <w:sz w:val="24"/>
          <w:szCs w:val="24"/>
        </w:rPr>
      </w:pPr>
    </w:p>
    <w:p w:rsidR="00EE5011" w:rsidRPr="007063A8" w:rsidRDefault="00562B02" w:rsidP="00EE5011">
      <w:pPr>
        <w:pStyle w:val="Heading1"/>
        <w:rPr>
          <w:rFonts w:asciiTheme="minorHAnsi" w:hAnsiTheme="minorHAnsi" w:cstheme="minorHAnsi"/>
          <w:sz w:val="26"/>
          <w:szCs w:val="26"/>
        </w:rPr>
      </w:pPr>
      <w:r w:rsidRPr="007063A8">
        <w:rPr>
          <w:rFonts w:asciiTheme="minorHAnsi" w:hAnsiTheme="minorHAnsi" w:cstheme="minorHAnsi"/>
          <w:sz w:val="26"/>
          <w:szCs w:val="26"/>
        </w:rPr>
        <w:t>6</w:t>
      </w:r>
      <w:r w:rsidR="00EE5011" w:rsidRPr="007063A8">
        <w:rPr>
          <w:rFonts w:asciiTheme="minorHAnsi" w:hAnsiTheme="minorHAnsi" w:cstheme="minorHAnsi"/>
          <w:sz w:val="26"/>
          <w:szCs w:val="26"/>
        </w:rPr>
        <w:t>.0</w:t>
      </w:r>
      <w:r w:rsidR="00EE5011" w:rsidRPr="007063A8">
        <w:rPr>
          <w:rFonts w:asciiTheme="minorHAnsi" w:hAnsiTheme="minorHAnsi" w:cstheme="minorHAnsi"/>
          <w:sz w:val="26"/>
          <w:szCs w:val="26"/>
        </w:rPr>
        <w:tab/>
      </w:r>
      <w:r w:rsidR="00DD7E5A" w:rsidRPr="007063A8">
        <w:rPr>
          <w:rFonts w:asciiTheme="minorHAnsi" w:hAnsiTheme="minorHAnsi" w:cstheme="minorHAnsi"/>
          <w:sz w:val="26"/>
          <w:szCs w:val="26"/>
        </w:rPr>
        <w:t>Proceedings</w:t>
      </w:r>
    </w:p>
    <w:p w:rsidR="000446B2" w:rsidRPr="00604746" w:rsidRDefault="007063A8" w:rsidP="000B7F27">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6.1</w:t>
      </w:r>
      <w:r>
        <w:rPr>
          <w:rFonts w:asciiTheme="minorHAnsi" w:hAnsiTheme="minorHAnsi"/>
          <w:color w:val="0E101A"/>
        </w:rPr>
        <w:tab/>
      </w:r>
      <w:r w:rsidR="000446B2" w:rsidRPr="00604746">
        <w:rPr>
          <w:rFonts w:asciiTheme="minorHAnsi" w:hAnsiTheme="minorHAnsi"/>
          <w:color w:val="0E101A"/>
        </w:rPr>
        <w:t xml:space="preserve">Mr. Abdullah delivered the lecture on Human Resource Mobilization in the Public Sector. He introduced the participants in the beginning to some important books bearing on the subject, Emotional Intelligence by Daniel Goleman, Social Intelligence by Daniel Goleman, Ecological Intelligence by Daniel Goleman, Working with Emotional Intelligence by Daniel Goleman And Ideas by Peter Watson. He then conducted an exercise in introspection </w:t>
      </w:r>
      <w:r w:rsidR="000446B2" w:rsidRPr="00604746">
        <w:rPr>
          <w:rFonts w:asciiTheme="minorHAnsi" w:hAnsiTheme="minorHAnsi"/>
          <w:color w:val="0E101A"/>
        </w:rPr>
        <w:lastRenderedPageBreak/>
        <w:t>by asking the participants to classify themselves as trainees into Eager Beavers, Vacationers, and Prisoners.</w:t>
      </w:r>
    </w:p>
    <w:p w:rsidR="000446B2" w:rsidRPr="00604746" w:rsidRDefault="00964C0B" w:rsidP="000446B2">
      <w:pPr>
        <w:pStyle w:val="NormalWeb"/>
        <w:spacing w:before="0" w:beforeAutospacing="0" w:after="0" w:afterAutospacing="0" w:line="360" w:lineRule="auto"/>
        <w:jc w:val="both"/>
        <w:rPr>
          <w:rFonts w:asciiTheme="minorHAnsi" w:hAnsiTheme="minorHAnsi"/>
          <w:color w:val="0E101A"/>
        </w:rPr>
      </w:pPr>
      <w:r>
        <w:rPr>
          <w:rFonts w:asciiTheme="minorHAnsi" w:hAnsiTheme="minorHAnsi"/>
          <w:color w:val="0E101A"/>
        </w:rPr>
        <w:t>6.2</w:t>
      </w:r>
      <w:r>
        <w:rPr>
          <w:rFonts w:asciiTheme="minorHAnsi" w:hAnsiTheme="minorHAnsi"/>
          <w:color w:val="0E101A"/>
        </w:rPr>
        <w:tab/>
      </w:r>
      <w:r w:rsidR="000446B2" w:rsidRPr="00604746">
        <w:rPr>
          <w:rFonts w:asciiTheme="minorHAnsi" w:hAnsiTheme="minorHAnsi"/>
          <w:color w:val="0E101A"/>
        </w:rPr>
        <w:t>The speaker formally began his lecture with an emphasis on the error in the statement that, "Honesty is the Best Policy", and opined that honesty should not be a matter of policy. Further, he described the life values emanating from Socrates views as follows;</w:t>
      </w:r>
    </w:p>
    <w:p w:rsidR="000446B2" w:rsidRPr="00604746" w:rsidRDefault="000446B2" w:rsidP="00AD15E0">
      <w:pPr>
        <w:pStyle w:val="NormalWeb"/>
        <w:numPr>
          <w:ilvl w:val="0"/>
          <w:numId w:val="6"/>
        </w:numPr>
        <w:spacing w:before="0" w:beforeAutospacing="0" w:after="0" w:afterAutospacing="0" w:line="360" w:lineRule="auto"/>
        <w:jc w:val="both"/>
        <w:rPr>
          <w:rFonts w:asciiTheme="minorHAnsi" w:hAnsiTheme="minorHAnsi"/>
          <w:color w:val="0E101A"/>
        </w:rPr>
      </w:pPr>
      <w:r w:rsidRPr="00604746">
        <w:rPr>
          <w:rStyle w:val="Emphasis"/>
          <w:rFonts w:asciiTheme="minorHAnsi" w:hAnsiTheme="minorHAnsi"/>
          <w:i w:val="0"/>
          <w:iCs w:val="0"/>
          <w:color w:val="0E101A"/>
        </w:rPr>
        <w:t>To Hear Courteously,</w:t>
      </w:r>
    </w:p>
    <w:p w:rsidR="000446B2" w:rsidRPr="00604746" w:rsidRDefault="000446B2" w:rsidP="00AD15E0">
      <w:pPr>
        <w:pStyle w:val="NormalWeb"/>
        <w:numPr>
          <w:ilvl w:val="0"/>
          <w:numId w:val="6"/>
        </w:numPr>
        <w:spacing w:before="0" w:beforeAutospacing="0" w:after="0" w:afterAutospacing="0" w:line="360" w:lineRule="auto"/>
        <w:jc w:val="both"/>
        <w:rPr>
          <w:rFonts w:asciiTheme="minorHAnsi" w:hAnsiTheme="minorHAnsi"/>
          <w:color w:val="0E101A"/>
        </w:rPr>
      </w:pPr>
      <w:r w:rsidRPr="00604746">
        <w:rPr>
          <w:rStyle w:val="Emphasis"/>
          <w:rFonts w:asciiTheme="minorHAnsi" w:hAnsiTheme="minorHAnsi"/>
          <w:i w:val="0"/>
          <w:iCs w:val="0"/>
          <w:color w:val="0E101A"/>
        </w:rPr>
        <w:t>To Answer Wisely,</w:t>
      </w:r>
    </w:p>
    <w:p w:rsidR="000446B2" w:rsidRPr="00604746" w:rsidRDefault="000446B2" w:rsidP="00AD15E0">
      <w:pPr>
        <w:pStyle w:val="NormalWeb"/>
        <w:numPr>
          <w:ilvl w:val="0"/>
          <w:numId w:val="6"/>
        </w:numPr>
        <w:spacing w:before="0" w:beforeAutospacing="0" w:after="0" w:afterAutospacing="0" w:line="360" w:lineRule="auto"/>
        <w:jc w:val="both"/>
        <w:rPr>
          <w:rStyle w:val="Emphasis"/>
          <w:rFonts w:asciiTheme="minorHAnsi" w:hAnsiTheme="minorHAnsi"/>
          <w:i w:val="0"/>
          <w:iCs w:val="0"/>
          <w:color w:val="0E101A"/>
        </w:rPr>
      </w:pPr>
      <w:r w:rsidRPr="00604746">
        <w:rPr>
          <w:rStyle w:val="Emphasis"/>
          <w:rFonts w:asciiTheme="minorHAnsi" w:hAnsiTheme="minorHAnsi"/>
          <w:i w:val="0"/>
          <w:iCs w:val="0"/>
          <w:color w:val="0E101A"/>
        </w:rPr>
        <w:t>To Consider Soberly, and</w:t>
      </w:r>
    </w:p>
    <w:p w:rsidR="000446B2" w:rsidRPr="00604746" w:rsidRDefault="000446B2" w:rsidP="00AD15E0">
      <w:pPr>
        <w:pStyle w:val="NormalWeb"/>
        <w:numPr>
          <w:ilvl w:val="0"/>
          <w:numId w:val="6"/>
        </w:numPr>
        <w:spacing w:before="0" w:beforeAutospacing="0" w:after="0" w:afterAutospacing="0" w:line="360" w:lineRule="auto"/>
        <w:jc w:val="both"/>
        <w:rPr>
          <w:rFonts w:asciiTheme="minorHAnsi" w:hAnsiTheme="minorHAnsi"/>
          <w:color w:val="0E101A"/>
        </w:rPr>
      </w:pPr>
      <w:r w:rsidRPr="00604746">
        <w:rPr>
          <w:rStyle w:val="Emphasis"/>
          <w:rFonts w:asciiTheme="minorHAnsi" w:hAnsiTheme="minorHAnsi"/>
          <w:i w:val="0"/>
          <w:iCs w:val="0"/>
          <w:color w:val="0E101A"/>
        </w:rPr>
        <w:t>To Decide Impartially.</w:t>
      </w:r>
    </w:p>
    <w:p w:rsidR="000446B2" w:rsidRPr="00604746" w:rsidRDefault="00964C0B" w:rsidP="000446B2">
      <w:pPr>
        <w:pStyle w:val="NormalWeb"/>
        <w:spacing w:before="240" w:beforeAutospacing="0" w:after="0" w:afterAutospacing="0" w:line="360" w:lineRule="auto"/>
        <w:jc w:val="both"/>
        <w:rPr>
          <w:rFonts w:asciiTheme="minorHAnsi" w:hAnsiTheme="minorHAnsi"/>
          <w:color w:val="0E101A"/>
        </w:rPr>
      </w:pPr>
      <w:r>
        <w:rPr>
          <w:rStyle w:val="Emphasis"/>
          <w:rFonts w:asciiTheme="minorHAnsi" w:hAnsiTheme="minorHAnsi"/>
          <w:i w:val="0"/>
          <w:iCs w:val="0"/>
          <w:color w:val="0E101A"/>
        </w:rPr>
        <w:t>6.3</w:t>
      </w:r>
      <w:r>
        <w:rPr>
          <w:rStyle w:val="Emphasis"/>
          <w:rFonts w:asciiTheme="minorHAnsi" w:hAnsiTheme="minorHAnsi"/>
          <w:i w:val="0"/>
          <w:iCs w:val="0"/>
          <w:color w:val="0E101A"/>
        </w:rPr>
        <w:tab/>
      </w:r>
      <w:r w:rsidR="000446B2" w:rsidRPr="00604746">
        <w:rPr>
          <w:rStyle w:val="Emphasis"/>
          <w:rFonts w:asciiTheme="minorHAnsi" w:hAnsiTheme="minorHAnsi"/>
          <w:i w:val="0"/>
          <w:iCs w:val="0"/>
          <w:color w:val="0E101A"/>
        </w:rPr>
        <w:t>The speaker explained different kinds of resources and said that human capital is a new concept. He referred to the essentials of good governance from the World Bank Study and the seven principles of public life from </w:t>
      </w:r>
      <w:r w:rsidR="000446B2" w:rsidRPr="00604746">
        <w:rPr>
          <w:rFonts w:asciiTheme="minorHAnsi" w:hAnsiTheme="minorHAnsi"/>
          <w:color w:val="0E101A"/>
        </w:rPr>
        <w:t>the Nolan committee on standards in public life (CSPL, 1994).</w:t>
      </w:r>
    </w:p>
    <w:p w:rsidR="000446B2" w:rsidRPr="00604746" w:rsidRDefault="00964C0B" w:rsidP="000446B2">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6.4</w:t>
      </w:r>
      <w:r>
        <w:rPr>
          <w:rFonts w:asciiTheme="minorHAnsi" w:hAnsiTheme="minorHAnsi"/>
          <w:color w:val="0E101A"/>
        </w:rPr>
        <w:tab/>
      </w:r>
      <w:r w:rsidR="000446B2" w:rsidRPr="00604746">
        <w:rPr>
          <w:rFonts w:asciiTheme="minorHAnsi" w:hAnsiTheme="minorHAnsi"/>
          <w:color w:val="0E101A"/>
        </w:rPr>
        <w:t>The resource person believed that most strategic development is Human Resource Development and that its essential components are knowledge, skills, and attitude. He discussed the distinctions between the administrator and the leader, the courts of law and the courts of justice, the notion of justice and he finally emphasized the participants to have a clear vision for the future.</w:t>
      </w:r>
    </w:p>
    <w:p w:rsidR="000446B2" w:rsidRPr="00604746" w:rsidRDefault="00964C0B" w:rsidP="000446B2">
      <w:pPr>
        <w:spacing w:before="240" w:line="360" w:lineRule="auto"/>
        <w:jc w:val="both"/>
        <w:rPr>
          <w:sz w:val="24"/>
          <w:szCs w:val="24"/>
        </w:rPr>
      </w:pPr>
      <w:r>
        <w:rPr>
          <w:sz w:val="24"/>
          <w:szCs w:val="24"/>
        </w:rPr>
        <w:t>6.5</w:t>
      </w:r>
      <w:r>
        <w:rPr>
          <w:sz w:val="24"/>
          <w:szCs w:val="24"/>
        </w:rPr>
        <w:tab/>
      </w:r>
      <w:r w:rsidR="000446B2" w:rsidRPr="00604746">
        <w:rPr>
          <w:sz w:val="24"/>
          <w:szCs w:val="24"/>
        </w:rPr>
        <w:t>Mr. Ahmed Sultan Tareen delivered the lecture on Service Laws: disciplinary proceedings. He held an interactive session in the questions and answers format. Following are the details:</w:t>
      </w:r>
    </w:p>
    <w:tbl>
      <w:tblPr>
        <w:tblStyle w:val="LightGrid-Accent5"/>
        <w:tblW w:w="0" w:type="auto"/>
        <w:tblInd w:w="108" w:type="dxa"/>
        <w:tblLook w:val="04A0"/>
      </w:tblPr>
      <w:tblGrid>
        <w:gridCol w:w="4566"/>
        <w:gridCol w:w="4569"/>
      </w:tblGrid>
      <w:tr w:rsidR="000446B2" w:rsidRPr="00604746" w:rsidTr="003C7D27">
        <w:trPr>
          <w:cnfStyle w:val="100000000000"/>
        </w:trPr>
        <w:tc>
          <w:tcPr>
            <w:cnfStyle w:val="001000000000"/>
            <w:tcW w:w="4680" w:type="dxa"/>
          </w:tcPr>
          <w:p w:rsidR="000446B2" w:rsidRPr="00604746" w:rsidRDefault="000446B2" w:rsidP="003C7D27">
            <w:pPr>
              <w:spacing w:line="360" w:lineRule="auto"/>
              <w:jc w:val="both"/>
              <w:rPr>
                <w:rFonts w:asciiTheme="minorHAnsi" w:hAnsiTheme="minorHAnsi"/>
                <w:sz w:val="24"/>
                <w:szCs w:val="24"/>
              </w:rPr>
            </w:pPr>
            <w:r w:rsidRPr="00604746">
              <w:rPr>
                <w:rFonts w:asciiTheme="minorHAnsi" w:hAnsiTheme="minorHAnsi"/>
                <w:sz w:val="24"/>
                <w:szCs w:val="24"/>
              </w:rPr>
              <w:t>Question</w:t>
            </w:r>
          </w:p>
        </w:tc>
        <w:tc>
          <w:tcPr>
            <w:tcW w:w="4680" w:type="dxa"/>
          </w:tcPr>
          <w:p w:rsidR="000446B2" w:rsidRPr="00604746" w:rsidRDefault="000446B2" w:rsidP="003C7D27">
            <w:pPr>
              <w:spacing w:line="360" w:lineRule="auto"/>
              <w:jc w:val="both"/>
              <w:cnfStyle w:val="100000000000"/>
              <w:rPr>
                <w:rFonts w:asciiTheme="minorHAnsi" w:hAnsiTheme="minorHAnsi"/>
                <w:sz w:val="24"/>
                <w:szCs w:val="24"/>
              </w:rPr>
            </w:pPr>
            <w:r w:rsidRPr="00604746">
              <w:rPr>
                <w:rFonts w:asciiTheme="minorHAnsi" w:hAnsiTheme="minorHAnsi"/>
                <w:sz w:val="24"/>
                <w:szCs w:val="24"/>
              </w:rPr>
              <w:t>Answer</w:t>
            </w:r>
          </w:p>
        </w:tc>
      </w:tr>
      <w:tr w:rsidR="000446B2" w:rsidRPr="00604746" w:rsidTr="003C7D27">
        <w:trPr>
          <w:cnfStyle w:val="000000100000"/>
        </w:trPr>
        <w:tc>
          <w:tcPr>
            <w:cnfStyle w:val="001000000000"/>
            <w:tcW w:w="4680" w:type="dxa"/>
          </w:tcPr>
          <w:p w:rsidR="000446B2" w:rsidRPr="00604746" w:rsidRDefault="000446B2" w:rsidP="003C7D27">
            <w:pPr>
              <w:spacing w:line="360" w:lineRule="auto"/>
              <w:jc w:val="both"/>
              <w:rPr>
                <w:rFonts w:asciiTheme="minorHAnsi" w:hAnsiTheme="minorHAnsi"/>
                <w:b w:val="0"/>
                <w:bCs w:val="0"/>
                <w:sz w:val="24"/>
                <w:szCs w:val="24"/>
              </w:rPr>
            </w:pPr>
            <w:r w:rsidRPr="00604746">
              <w:rPr>
                <w:rFonts w:asciiTheme="minorHAnsi" w:hAnsiTheme="minorHAnsi"/>
                <w:b w:val="0"/>
                <w:bCs w:val="0"/>
                <w:sz w:val="24"/>
                <w:szCs w:val="24"/>
              </w:rPr>
              <w:t>What are the different stages from the filing of the complaint to the inquiry?</w:t>
            </w:r>
          </w:p>
        </w:tc>
        <w:tc>
          <w:tcPr>
            <w:tcW w:w="4680" w:type="dxa"/>
          </w:tcPr>
          <w:p w:rsidR="000446B2" w:rsidRPr="00604746" w:rsidRDefault="000446B2" w:rsidP="003C7D27">
            <w:pPr>
              <w:spacing w:line="360" w:lineRule="auto"/>
              <w:jc w:val="both"/>
              <w:cnfStyle w:val="000000100000"/>
              <w:rPr>
                <w:sz w:val="24"/>
                <w:szCs w:val="24"/>
              </w:rPr>
            </w:pPr>
            <w:r w:rsidRPr="00604746">
              <w:rPr>
                <w:sz w:val="24"/>
                <w:szCs w:val="24"/>
              </w:rPr>
              <w:t xml:space="preserve">First, the competent authority passes an order whether the allegations in the complaint constitute a prima facie case or not. If allegations so constitute a case against the accused, competent authority frames the charge, the statement of the </w:t>
            </w:r>
            <w:r w:rsidRPr="00604746">
              <w:rPr>
                <w:sz w:val="24"/>
                <w:szCs w:val="24"/>
              </w:rPr>
              <w:lastRenderedPageBreak/>
              <w:t>allegations, and appoints an inquiry officer and departmental representative.</w:t>
            </w:r>
          </w:p>
          <w:p w:rsidR="000446B2" w:rsidRPr="00604746" w:rsidRDefault="000446B2" w:rsidP="003C7D27">
            <w:pPr>
              <w:spacing w:line="360" w:lineRule="auto"/>
              <w:jc w:val="both"/>
              <w:cnfStyle w:val="000000100000"/>
              <w:rPr>
                <w:sz w:val="24"/>
                <w:szCs w:val="24"/>
              </w:rPr>
            </w:pPr>
            <w:r w:rsidRPr="00604746">
              <w:rPr>
                <w:sz w:val="24"/>
                <w:szCs w:val="24"/>
              </w:rPr>
              <w:tab/>
            </w:r>
          </w:p>
        </w:tc>
      </w:tr>
      <w:tr w:rsidR="000446B2" w:rsidRPr="00604746" w:rsidTr="003C7D27">
        <w:trPr>
          <w:cnfStyle w:val="000000010000"/>
        </w:trPr>
        <w:tc>
          <w:tcPr>
            <w:cnfStyle w:val="001000000000"/>
            <w:tcW w:w="4680" w:type="dxa"/>
          </w:tcPr>
          <w:p w:rsidR="000446B2" w:rsidRPr="00604746" w:rsidRDefault="000446B2" w:rsidP="003C7D27">
            <w:pPr>
              <w:spacing w:line="360" w:lineRule="auto"/>
              <w:jc w:val="both"/>
              <w:rPr>
                <w:rFonts w:asciiTheme="minorHAnsi" w:hAnsiTheme="minorHAnsi"/>
                <w:b w:val="0"/>
                <w:bCs w:val="0"/>
                <w:sz w:val="24"/>
                <w:szCs w:val="24"/>
              </w:rPr>
            </w:pPr>
            <w:r w:rsidRPr="00604746">
              <w:rPr>
                <w:rFonts w:asciiTheme="minorHAnsi" w:hAnsiTheme="minorHAnsi"/>
                <w:b w:val="0"/>
                <w:bCs w:val="0"/>
                <w:sz w:val="24"/>
                <w:szCs w:val="24"/>
              </w:rPr>
              <w:lastRenderedPageBreak/>
              <w:t>Can a composite order of charge-sheet, statement of allegations, appointment of inquiry officer, and departmental representative be passed?</w:t>
            </w:r>
          </w:p>
        </w:tc>
        <w:tc>
          <w:tcPr>
            <w:tcW w:w="4680" w:type="dxa"/>
          </w:tcPr>
          <w:p w:rsidR="000446B2" w:rsidRPr="00604746" w:rsidRDefault="000446B2" w:rsidP="003C7D27">
            <w:pPr>
              <w:spacing w:line="360" w:lineRule="auto"/>
              <w:jc w:val="both"/>
              <w:cnfStyle w:val="000000010000"/>
              <w:rPr>
                <w:sz w:val="24"/>
                <w:szCs w:val="24"/>
              </w:rPr>
            </w:pPr>
            <w:r w:rsidRPr="00604746">
              <w:rPr>
                <w:sz w:val="24"/>
                <w:szCs w:val="24"/>
              </w:rPr>
              <w:t>Yes.</w:t>
            </w:r>
          </w:p>
        </w:tc>
      </w:tr>
      <w:tr w:rsidR="000446B2" w:rsidRPr="00604746" w:rsidTr="003C7D27">
        <w:trPr>
          <w:cnfStyle w:val="000000100000"/>
        </w:trPr>
        <w:tc>
          <w:tcPr>
            <w:cnfStyle w:val="001000000000"/>
            <w:tcW w:w="4680" w:type="dxa"/>
          </w:tcPr>
          <w:p w:rsidR="000446B2" w:rsidRPr="00604746" w:rsidRDefault="000446B2" w:rsidP="003C7D27">
            <w:pPr>
              <w:spacing w:line="360" w:lineRule="auto"/>
              <w:jc w:val="both"/>
              <w:rPr>
                <w:rFonts w:asciiTheme="minorHAnsi" w:hAnsiTheme="minorHAnsi"/>
                <w:b w:val="0"/>
                <w:bCs w:val="0"/>
                <w:sz w:val="24"/>
                <w:szCs w:val="24"/>
              </w:rPr>
            </w:pPr>
            <w:r w:rsidRPr="00604746">
              <w:rPr>
                <w:rFonts w:asciiTheme="minorHAnsi" w:hAnsiTheme="minorHAnsi"/>
                <w:b w:val="0"/>
                <w:bCs w:val="0"/>
                <w:sz w:val="24"/>
                <w:szCs w:val="24"/>
              </w:rPr>
              <w:t>What is the difference between the charge-sheet and the statement of allegations?</w:t>
            </w:r>
          </w:p>
        </w:tc>
        <w:tc>
          <w:tcPr>
            <w:tcW w:w="4680" w:type="dxa"/>
          </w:tcPr>
          <w:p w:rsidR="000446B2" w:rsidRPr="00604746" w:rsidRDefault="000446B2" w:rsidP="003C7D27">
            <w:pPr>
              <w:spacing w:line="360" w:lineRule="auto"/>
              <w:jc w:val="both"/>
              <w:cnfStyle w:val="000000100000"/>
              <w:rPr>
                <w:sz w:val="24"/>
                <w:szCs w:val="24"/>
              </w:rPr>
            </w:pPr>
            <w:r w:rsidRPr="00604746">
              <w:rPr>
                <w:sz w:val="24"/>
                <w:szCs w:val="24"/>
              </w:rPr>
              <w:t>Charge-sheet is a definite or specific allegation, and the statement of the allegations provide the details of the allegations very much like the details contained in the F.I.R and the investigation reports in criminal cases.</w:t>
            </w:r>
          </w:p>
        </w:tc>
      </w:tr>
      <w:tr w:rsidR="000446B2" w:rsidRPr="00604746" w:rsidTr="003C7D27">
        <w:trPr>
          <w:cnfStyle w:val="000000010000"/>
        </w:trPr>
        <w:tc>
          <w:tcPr>
            <w:cnfStyle w:val="001000000000"/>
            <w:tcW w:w="4680" w:type="dxa"/>
          </w:tcPr>
          <w:p w:rsidR="000446B2" w:rsidRPr="00604746" w:rsidRDefault="000446B2" w:rsidP="003C7D27">
            <w:pPr>
              <w:spacing w:line="360" w:lineRule="auto"/>
              <w:jc w:val="both"/>
              <w:rPr>
                <w:rFonts w:asciiTheme="minorHAnsi" w:hAnsiTheme="minorHAnsi"/>
                <w:b w:val="0"/>
                <w:bCs w:val="0"/>
                <w:sz w:val="24"/>
                <w:szCs w:val="24"/>
              </w:rPr>
            </w:pPr>
            <w:r w:rsidRPr="00604746">
              <w:rPr>
                <w:rFonts w:asciiTheme="minorHAnsi" w:hAnsiTheme="minorHAnsi"/>
                <w:b w:val="0"/>
                <w:bCs w:val="0"/>
                <w:sz w:val="24"/>
                <w:szCs w:val="24"/>
              </w:rPr>
              <w:t>What is the difference between formal inquiry and fact-finding inquiry?</w:t>
            </w:r>
          </w:p>
        </w:tc>
        <w:tc>
          <w:tcPr>
            <w:tcW w:w="4680" w:type="dxa"/>
          </w:tcPr>
          <w:p w:rsidR="000446B2" w:rsidRPr="00604746" w:rsidRDefault="000446B2" w:rsidP="003C7D27">
            <w:pPr>
              <w:spacing w:line="360" w:lineRule="auto"/>
              <w:jc w:val="both"/>
              <w:cnfStyle w:val="000000010000"/>
              <w:rPr>
                <w:sz w:val="24"/>
                <w:szCs w:val="24"/>
              </w:rPr>
            </w:pPr>
            <w:r w:rsidRPr="00604746">
              <w:rPr>
                <w:sz w:val="24"/>
                <w:szCs w:val="24"/>
              </w:rPr>
              <w:t>Fact-finding inquiry precedes the formal inquiry, and its objective is to clarify the ambiguities relating to the allegations leveled in the complaint.</w:t>
            </w:r>
          </w:p>
        </w:tc>
      </w:tr>
      <w:tr w:rsidR="000446B2" w:rsidRPr="00604746" w:rsidTr="003C7D27">
        <w:trPr>
          <w:cnfStyle w:val="000000100000"/>
        </w:trPr>
        <w:tc>
          <w:tcPr>
            <w:cnfStyle w:val="001000000000"/>
            <w:tcW w:w="4680" w:type="dxa"/>
          </w:tcPr>
          <w:p w:rsidR="000446B2" w:rsidRPr="00604746" w:rsidRDefault="000446B2" w:rsidP="003C7D27">
            <w:pPr>
              <w:spacing w:line="360" w:lineRule="auto"/>
              <w:jc w:val="both"/>
              <w:rPr>
                <w:rFonts w:asciiTheme="minorHAnsi" w:hAnsiTheme="minorHAnsi"/>
                <w:b w:val="0"/>
                <w:bCs w:val="0"/>
                <w:sz w:val="24"/>
                <w:szCs w:val="24"/>
              </w:rPr>
            </w:pPr>
            <w:r w:rsidRPr="00604746">
              <w:rPr>
                <w:rFonts w:asciiTheme="minorHAnsi" w:hAnsiTheme="minorHAnsi"/>
                <w:b w:val="0"/>
                <w:bCs w:val="0"/>
                <w:sz w:val="24"/>
                <w:szCs w:val="24"/>
              </w:rPr>
              <w:t>What is a discreet inquiry? Can it be made the basis of a formal inquiry?</w:t>
            </w:r>
          </w:p>
        </w:tc>
        <w:tc>
          <w:tcPr>
            <w:tcW w:w="4680" w:type="dxa"/>
          </w:tcPr>
          <w:p w:rsidR="000446B2" w:rsidRPr="00604746" w:rsidRDefault="000446B2" w:rsidP="003C7D27">
            <w:pPr>
              <w:spacing w:line="360" w:lineRule="auto"/>
              <w:jc w:val="both"/>
              <w:cnfStyle w:val="000000100000"/>
              <w:rPr>
                <w:sz w:val="24"/>
                <w:szCs w:val="24"/>
              </w:rPr>
            </w:pPr>
            <w:r w:rsidRPr="00604746">
              <w:rPr>
                <w:sz w:val="24"/>
                <w:szCs w:val="24"/>
              </w:rPr>
              <w:t>Discreet inquiry can be the basis of formal inquiry if it is converted into a fact-finding inquiry, and the accused is also informed of the facts constituting the allegations.</w:t>
            </w:r>
          </w:p>
        </w:tc>
      </w:tr>
      <w:tr w:rsidR="000446B2" w:rsidRPr="00604746" w:rsidTr="003C7D27">
        <w:trPr>
          <w:cnfStyle w:val="000000010000"/>
        </w:trPr>
        <w:tc>
          <w:tcPr>
            <w:cnfStyle w:val="001000000000"/>
            <w:tcW w:w="4680" w:type="dxa"/>
          </w:tcPr>
          <w:p w:rsidR="000446B2" w:rsidRPr="00604746" w:rsidRDefault="000446B2" w:rsidP="003C7D27">
            <w:pPr>
              <w:spacing w:line="360" w:lineRule="auto"/>
              <w:jc w:val="both"/>
              <w:rPr>
                <w:rFonts w:asciiTheme="minorHAnsi" w:hAnsiTheme="minorHAnsi"/>
                <w:b w:val="0"/>
                <w:bCs w:val="0"/>
                <w:sz w:val="24"/>
                <w:szCs w:val="24"/>
              </w:rPr>
            </w:pPr>
            <w:r w:rsidRPr="00604746">
              <w:rPr>
                <w:rFonts w:asciiTheme="minorHAnsi" w:hAnsiTheme="minorHAnsi"/>
                <w:b w:val="0"/>
                <w:bCs w:val="0"/>
                <w:sz w:val="24"/>
                <w:szCs w:val="24"/>
              </w:rPr>
              <w:t>What is the nature of inquiry proceedings? Are they inquisitorial or adversarial?</w:t>
            </w:r>
          </w:p>
        </w:tc>
        <w:tc>
          <w:tcPr>
            <w:tcW w:w="4680" w:type="dxa"/>
          </w:tcPr>
          <w:p w:rsidR="000446B2" w:rsidRPr="00604746" w:rsidRDefault="000446B2" w:rsidP="003C7D27">
            <w:pPr>
              <w:spacing w:line="360" w:lineRule="auto"/>
              <w:jc w:val="both"/>
              <w:cnfStyle w:val="000000010000"/>
              <w:rPr>
                <w:sz w:val="24"/>
                <w:szCs w:val="24"/>
              </w:rPr>
            </w:pPr>
            <w:r w:rsidRPr="00604746">
              <w:rPr>
                <w:sz w:val="24"/>
                <w:szCs w:val="24"/>
              </w:rPr>
              <w:t>As evident from its word, the inquiry proceedings are inquisitorial.</w:t>
            </w:r>
          </w:p>
        </w:tc>
      </w:tr>
      <w:tr w:rsidR="000446B2" w:rsidRPr="00604746" w:rsidTr="003C7D27">
        <w:trPr>
          <w:cnfStyle w:val="000000100000"/>
        </w:trPr>
        <w:tc>
          <w:tcPr>
            <w:cnfStyle w:val="001000000000"/>
            <w:tcW w:w="4680" w:type="dxa"/>
          </w:tcPr>
          <w:p w:rsidR="000446B2" w:rsidRPr="00604746" w:rsidRDefault="000446B2" w:rsidP="003C7D27">
            <w:pPr>
              <w:spacing w:line="360" w:lineRule="auto"/>
              <w:jc w:val="both"/>
              <w:rPr>
                <w:rFonts w:asciiTheme="minorHAnsi" w:hAnsiTheme="minorHAnsi"/>
                <w:b w:val="0"/>
                <w:bCs w:val="0"/>
                <w:sz w:val="24"/>
                <w:szCs w:val="24"/>
              </w:rPr>
            </w:pPr>
            <w:r w:rsidRPr="00604746">
              <w:rPr>
                <w:rFonts w:asciiTheme="minorHAnsi" w:hAnsiTheme="minorHAnsi"/>
                <w:b w:val="0"/>
                <w:bCs w:val="0"/>
                <w:sz w:val="24"/>
                <w:szCs w:val="24"/>
              </w:rPr>
              <w:t>If an inquiry is on the subjective assessment and penalty is imposed, would it not violate due process?</w:t>
            </w:r>
          </w:p>
        </w:tc>
        <w:tc>
          <w:tcPr>
            <w:tcW w:w="4680" w:type="dxa"/>
          </w:tcPr>
          <w:p w:rsidR="000446B2" w:rsidRPr="00604746" w:rsidRDefault="000446B2" w:rsidP="003C7D27">
            <w:pPr>
              <w:spacing w:line="360" w:lineRule="auto"/>
              <w:jc w:val="both"/>
              <w:cnfStyle w:val="000000100000"/>
              <w:rPr>
                <w:sz w:val="24"/>
                <w:szCs w:val="24"/>
              </w:rPr>
            </w:pPr>
            <w:r w:rsidRPr="00604746">
              <w:rPr>
                <w:sz w:val="24"/>
                <w:szCs w:val="24"/>
              </w:rPr>
              <w:t>Inquiry proceedings are objective and not subjective.</w:t>
            </w:r>
          </w:p>
        </w:tc>
      </w:tr>
      <w:tr w:rsidR="000446B2" w:rsidRPr="00604746" w:rsidTr="003C7D27">
        <w:trPr>
          <w:cnfStyle w:val="000000010000"/>
        </w:trPr>
        <w:tc>
          <w:tcPr>
            <w:cnfStyle w:val="001000000000"/>
            <w:tcW w:w="4680" w:type="dxa"/>
          </w:tcPr>
          <w:p w:rsidR="000446B2" w:rsidRPr="00604746" w:rsidRDefault="000446B2" w:rsidP="003C7D27">
            <w:pPr>
              <w:spacing w:line="360" w:lineRule="auto"/>
              <w:jc w:val="both"/>
              <w:rPr>
                <w:rFonts w:asciiTheme="minorHAnsi" w:hAnsiTheme="minorHAnsi"/>
                <w:b w:val="0"/>
                <w:bCs w:val="0"/>
                <w:sz w:val="24"/>
                <w:szCs w:val="24"/>
              </w:rPr>
            </w:pPr>
            <w:r w:rsidRPr="00604746">
              <w:rPr>
                <w:rFonts w:asciiTheme="minorHAnsi" w:hAnsiTheme="minorHAnsi"/>
                <w:b w:val="0"/>
                <w:bCs w:val="0"/>
                <w:sz w:val="24"/>
                <w:szCs w:val="24"/>
              </w:rPr>
              <w:t>If the Presiding Officer conducting inquiry gets transferred what is the proper procedure to be observed?</w:t>
            </w:r>
          </w:p>
        </w:tc>
        <w:tc>
          <w:tcPr>
            <w:tcW w:w="4680" w:type="dxa"/>
          </w:tcPr>
          <w:p w:rsidR="000446B2" w:rsidRPr="00604746" w:rsidRDefault="000446B2" w:rsidP="003C7D27">
            <w:pPr>
              <w:spacing w:line="360" w:lineRule="auto"/>
              <w:jc w:val="both"/>
              <w:cnfStyle w:val="000000010000"/>
              <w:rPr>
                <w:sz w:val="24"/>
                <w:szCs w:val="24"/>
              </w:rPr>
            </w:pPr>
            <w:r w:rsidRPr="00604746">
              <w:rPr>
                <w:sz w:val="24"/>
                <w:szCs w:val="24"/>
              </w:rPr>
              <w:t>The inquiry officer should send the file to the competent authority for the appointment of another officer.</w:t>
            </w:r>
          </w:p>
        </w:tc>
      </w:tr>
      <w:tr w:rsidR="000446B2" w:rsidRPr="00604746" w:rsidTr="003C7D27">
        <w:trPr>
          <w:cnfStyle w:val="000000100000"/>
        </w:trPr>
        <w:tc>
          <w:tcPr>
            <w:cnfStyle w:val="001000000000"/>
            <w:tcW w:w="4680" w:type="dxa"/>
          </w:tcPr>
          <w:p w:rsidR="000446B2" w:rsidRPr="00604746" w:rsidRDefault="000446B2" w:rsidP="003C7D27">
            <w:pPr>
              <w:spacing w:line="360" w:lineRule="auto"/>
              <w:jc w:val="both"/>
              <w:rPr>
                <w:rFonts w:asciiTheme="minorHAnsi" w:hAnsiTheme="minorHAnsi"/>
                <w:b w:val="0"/>
                <w:bCs w:val="0"/>
                <w:sz w:val="24"/>
                <w:szCs w:val="24"/>
              </w:rPr>
            </w:pPr>
            <w:r w:rsidRPr="00604746">
              <w:rPr>
                <w:rFonts w:asciiTheme="minorHAnsi" w:hAnsiTheme="minorHAnsi"/>
                <w:b w:val="0"/>
                <w:bCs w:val="0"/>
                <w:sz w:val="24"/>
                <w:szCs w:val="24"/>
              </w:rPr>
              <w:t xml:space="preserve"> Can the departmental representative cross-examine the accused witness?</w:t>
            </w:r>
          </w:p>
        </w:tc>
        <w:tc>
          <w:tcPr>
            <w:tcW w:w="4680" w:type="dxa"/>
          </w:tcPr>
          <w:p w:rsidR="000446B2" w:rsidRPr="00604746" w:rsidRDefault="000446B2" w:rsidP="003C7D27">
            <w:pPr>
              <w:spacing w:line="360" w:lineRule="auto"/>
              <w:jc w:val="both"/>
              <w:cnfStyle w:val="000000100000"/>
              <w:rPr>
                <w:sz w:val="24"/>
                <w:szCs w:val="24"/>
              </w:rPr>
            </w:pPr>
            <w:r w:rsidRPr="00604746">
              <w:rPr>
                <w:sz w:val="24"/>
                <w:szCs w:val="24"/>
              </w:rPr>
              <w:t>Yes, he can. His role is that of the prosecutor.</w:t>
            </w:r>
          </w:p>
        </w:tc>
      </w:tr>
      <w:tr w:rsidR="000446B2" w:rsidRPr="00604746" w:rsidTr="003C7D27">
        <w:trPr>
          <w:cnfStyle w:val="000000010000"/>
        </w:trPr>
        <w:tc>
          <w:tcPr>
            <w:cnfStyle w:val="001000000000"/>
            <w:tcW w:w="4680" w:type="dxa"/>
          </w:tcPr>
          <w:p w:rsidR="000446B2" w:rsidRPr="00604746" w:rsidRDefault="000446B2" w:rsidP="003C7D27">
            <w:pPr>
              <w:spacing w:line="360" w:lineRule="auto"/>
              <w:jc w:val="both"/>
              <w:rPr>
                <w:rFonts w:asciiTheme="minorHAnsi" w:hAnsiTheme="minorHAnsi"/>
                <w:b w:val="0"/>
                <w:bCs w:val="0"/>
                <w:sz w:val="24"/>
                <w:szCs w:val="24"/>
              </w:rPr>
            </w:pPr>
            <w:r w:rsidRPr="00604746">
              <w:rPr>
                <w:rFonts w:asciiTheme="minorHAnsi" w:hAnsiTheme="minorHAnsi"/>
                <w:b w:val="0"/>
                <w:bCs w:val="0"/>
                <w:sz w:val="24"/>
                <w:szCs w:val="24"/>
              </w:rPr>
              <w:lastRenderedPageBreak/>
              <w:t>Can the competent authority convert the findings of the inquiry officer without making an order of remand or another trial?</w:t>
            </w:r>
          </w:p>
        </w:tc>
        <w:tc>
          <w:tcPr>
            <w:tcW w:w="4680" w:type="dxa"/>
          </w:tcPr>
          <w:p w:rsidR="000446B2" w:rsidRPr="00604746" w:rsidRDefault="000446B2" w:rsidP="003C7D27">
            <w:pPr>
              <w:spacing w:line="360" w:lineRule="auto"/>
              <w:jc w:val="both"/>
              <w:cnfStyle w:val="000000010000"/>
              <w:rPr>
                <w:sz w:val="24"/>
                <w:szCs w:val="24"/>
              </w:rPr>
            </w:pPr>
            <w:r w:rsidRPr="00604746">
              <w:rPr>
                <w:sz w:val="24"/>
                <w:szCs w:val="24"/>
              </w:rPr>
              <w:t>No. He is not competent do so as per the E&amp;D Rules.</w:t>
            </w:r>
          </w:p>
        </w:tc>
      </w:tr>
    </w:tbl>
    <w:p w:rsidR="000446B2" w:rsidRPr="00604746" w:rsidRDefault="000446B2" w:rsidP="000446B2">
      <w:pPr>
        <w:spacing w:line="360" w:lineRule="auto"/>
        <w:jc w:val="both"/>
        <w:rPr>
          <w:sz w:val="24"/>
          <w:szCs w:val="24"/>
        </w:rPr>
      </w:pPr>
    </w:p>
    <w:p w:rsidR="000446B2" w:rsidRPr="00604746" w:rsidRDefault="004B00AF" w:rsidP="000446B2">
      <w:pPr>
        <w:spacing w:line="360" w:lineRule="auto"/>
        <w:jc w:val="both"/>
        <w:rPr>
          <w:sz w:val="24"/>
          <w:szCs w:val="24"/>
        </w:rPr>
      </w:pPr>
      <w:r>
        <w:rPr>
          <w:sz w:val="24"/>
          <w:szCs w:val="24"/>
        </w:rPr>
        <w:t>6.6</w:t>
      </w:r>
      <w:r>
        <w:rPr>
          <w:sz w:val="24"/>
          <w:szCs w:val="24"/>
        </w:rPr>
        <w:tab/>
      </w:r>
      <w:r w:rsidR="000446B2" w:rsidRPr="00604746">
        <w:rPr>
          <w:sz w:val="24"/>
          <w:szCs w:val="24"/>
        </w:rPr>
        <w:t>Mr. Waqar delivered the lectures on Public Procurement. The first lecture focused on conceptual clarification and the second on the practical exercises.</w:t>
      </w:r>
    </w:p>
    <w:p w:rsidR="000446B2" w:rsidRPr="00604746" w:rsidRDefault="002501B2" w:rsidP="000446B2">
      <w:pPr>
        <w:spacing w:line="360" w:lineRule="auto"/>
        <w:jc w:val="both"/>
        <w:rPr>
          <w:sz w:val="24"/>
          <w:szCs w:val="24"/>
        </w:rPr>
      </w:pPr>
      <w:r>
        <w:rPr>
          <w:sz w:val="24"/>
          <w:szCs w:val="24"/>
        </w:rPr>
        <w:t>6.7</w:t>
      </w:r>
      <w:r>
        <w:rPr>
          <w:sz w:val="24"/>
          <w:szCs w:val="24"/>
        </w:rPr>
        <w:tab/>
      </w:r>
      <w:r w:rsidR="000446B2" w:rsidRPr="00604746">
        <w:rPr>
          <w:sz w:val="24"/>
          <w:szCs w:val="24"/>
        </w:rPr>
        <w:t>The speaker began his first lecture by explaining the definition of procurement, the difference between public procurement and private procurement, and the basic principles of public procurement. He then clarified the meanings of different terms used in the KPPRA Act and the Rules. He went into the details of methods of procurement, the form of bidding documents, the functions of the procurement committee, and the pre-qualification of bidders.</w:t>
      </w:r>
    </w:p>
    <w:p w:rsidR="000446B2" w:rsidRPr="00604746" w:rsidRDefault="002501B2" w:rsidP="000446B2">
      <w:pPr>
        <w:spacing w:line="360" w:lineRule="auto"/>
        <w:jc w:val="both"/>
        <w:rPr>
          <w:sz w:val="24"/>
          <w:szCs w:val="24"/>
        </w:rPr>
      </w:pPr>
      <w:r>
        <w:rPr>
          <w:sz w:val="24"/>
          <w:szCs w:val="24"/>
        </w:rPr>
        <w:t>6.8</w:t>
      </w:r>
      <w:r>
        <w:rPr>
          <w:sz w:val="24"/>
          <w:szCs w:val="24"/>
        </w:rPr>
        <w:tab/>
      </w:r>
      <w:r w:rsidR="000446B2" w:rsidRPr="00604746">
        <w:rPr>
          <w:sz w:val="24"/>
          <w:szCs w:val="24"/>
        </w:rPr>
        <w:t>In his second lecture, the speaker explained the management of the bidding process, the general evaluation procedure, negotiations, the contract award, and its management. In a practical exercise, the resource person asked the participants to prepare the procurement plan, and he also shared one exercise on technical and financial bids evaluation.</w:t>
      </w:r>
    </w:p>
    <w:p w:rsidR="000446B2" w:rsidRPr="00604746" w:rsidRDefault="002501B2" w:rsidP="002501B2">
      <w:pPr>
        <w:pStyle w:val="NormalWeb"/>
        <w:spacing w:before="0" w:beforeAutospacing="0" w:after="0" w:afterAutospacing="0" w:line="360" w:lineRule="auto"/>
        <w:jc w:val="both"/>
        <w:rPr>
          <w:rFonts w:asciiTheme="minorHAnsi" w:hAnsiTheme="minorHAnsi"/>
          <w:color w:val="0E101A"/>
        </w:rPr>
      </w:pPr>
      <w:r>
        <w:rPr>
          <w:rFonts w:asciiTheme="minorHAnsi" w:hAnsiTheme="minorHAnsi"/>
          <w:color w:val="0E101A"/>
        </w:rPr>
        <w:t>6.9</w:t>
      </w:r>
      <w:r>
        <w:rPr>
          <w:rFonts w:asciiTheme="minorHAnsi" w:hAnsiTheme="minorHAnsi"/>
          <w:color w:val="0E101A"/>
        </w:rPr>
        <w:tab/>
        <w:t xml:space="preserve">Mr. </w:t>
      </w:r>
      <w:r w:rsidR="000446B2" w:rsidRPr="00604746">
        <w:rPr>
          <w:rFonts w:asciiTheme="minorHAnsi" w:hAnsiTheme="minorHAnsi"/>
          <w:color w:val="0E101A"/>
        </w:rPr>
        <w:t>Zia-ur-Rehman</w:t>
      </w:r>
      <w:r>
        <w:rPr>
          <w:rFonts w:asciiTheme="minorHAnsi" w:hAnsiTheme="minorHAnsi"/>
          <w:color w:val="0E101A"/>
        </w:rPr>
        <w:t xml:space="preserve"> </w:t>
      </w:r>
      <w:r w:rsidR="000446B2" w:rsidRPr="00604746">
        <w:rPr>
          <w:rFonts w:asciiTheme="minorHAnsi" w:hAnsiTheme="minorHAnsi"/>
          <w:color w:val="0E101A"/>
        </w:rPr>
        <w:t>delivered the lectures on service laws. His first lecture related to the appointment by initial recruitment, and the second to the appointment by promotion.</w:t>
      </w:r>
    </w:p>
    <w:p w:rsidR="000446B2" w:rsidRPr="00604746" w:rsidRDefault="00FC7A7F" w:rsidP="000446B2">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6.10</w:t>
      </w:r>
      <w:r>
        <w:rPr>
          <w:rFonts w:asciiTheme="minorHAnsi" w:hAnsiTheme="minorHAnsi"/>
          <w:color w:val="0E101A"/>
        </w:rPr>
        <w:tab/>
      </w:r>
      <w:r w:rsidR="000446B2" w:rsidRPr="00604746">
        <w:rPr>
          <w:rFonts w:asciiTheme="minorHAnsi" w:hAnsiTheme="minorHAnsi"/>
          <w:color w:val="0E101A"/>
        </w:rPr>
        <w:t>The speaker emphasized in the beginning that the objectives of the training session are proper understanding and application of the prescribed procedures and sensitization about the significance of Human Resource Management. He believed the training session outcomes as follows:</w:t>
      </w:r>
    </w:p>
    <w:p w:rsidR="000446B2" w:rsidRPr="00604746" w:rsidRDefault="000446B2" w:rsidP="00AD15E0">
      <w:pPr>
        <w:pStyle w:val="NormalWeb"/>
        <w:numPr>
          <w:ilvl w:val="0"/>
          <w:numId w:val="7"/>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Participant's observance of the legal procedure in letter and spirit</w:t>
      </w:r>
    </w:p>
    <w:p w:rsidR="000446B2" w:rsidRPr="00604746" w:rsidRDefault="000446B2" w:rsidP="00AD15E0">
      <w:pPr>
        <w:pStyle w:val="NormalWeb"/>
        <w:numPr>
          <w:ilvl w:val="0"/>
          <w:numId w:val="7"/>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Open, fair, transparent, and flawless appointments</w:t>
      </w:r>
    </w:p>
    <w:p w:rsidR="000446B2" w:rsidRDefault="000446B2" w:rsidP="00AD15E0">
      <w:pPr>
        <w:pStyle w:val="NormalWeb"/>
        <w:numPr>
          <w:ilvl w:val="0"/>
          <w:numId w:val="7"/>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Timely working of HR forecasting.</w:t>
      </w:r>
    </w:p>
    <w:p w:rsidR="000446B2" w:rsidRPr="00604746" w:rsidRDefault="00887182" w:rsidP="000446B2">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6.11</w:t>
      </w:r>
      <w:r>
        <w:rPr>
          <w:rFonts w:asciiTheme="minorHAnsi" w:hAnsiTheme="minorHAnsi"/>
          <w:color w:val="0E101A"/>
        </w:rPr>
        <w:tab/>
      </w:r>
      <w:r w:rsidR="000446B2" w:rsidRPr="00604746">
        <w:rPr>
          <w:rFonts w:asciiTheme="minorHAnsi" w:hAnsiTheme="minorHAnsi"/>
          <w:color w:val="0E101A"/>
        </w:rPr>
        <w:t>The resource</w:t>
      </w:r>
      <w:r>
        <w:rPr>
          <w:rFonts w:asciiTheme="minorHAnsi" w:hAnsiTheme="minorHAnsi"/>
          <w:color w:val="0E101A"/>
        </w:rPr>
        <w:t xml:space="preserve"> person</w:t>
      </w:r>
      <w:r w:rsidR="000446B2" w:rsidRPr="00604746">
        <w:rPr>
          <w:rFonts w:asciiTheme="minorHAnsi" w:hAnsiTheme="minorHAnsi"/>
          <w:color w:val="0E101A"/>
        </w:rPr>
        <w:t xml:space="preserve"> explained the overall legal framework as follows;</w:t>
      </w:r>
    </w:p>
    <w:p w:rsidR="000446B2" w:rsidRPr="00604746" w:rsidRDefault="000446B2" w:rsidP="00AD15E0">
      <w:pPr>
        <w:pStyle w:val="NormalWeb"/>
        <w:numPr>
          <w:ilvl w:val="0"/>
          <w:numId w:val="8"/>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Constitution of Islamic Republic of Pakistan, 1973;</w:t>
      </w:r>
    </w:p>
    <w:p w:rsidR="000446B2" w:rsidRPr="00604746" w:rsidRDefault="000446B2" w:rsidP="00AD15E0">
      <w:pPr>
        <w:pStyle w:val="NormalWeb"/>
        <w:numPr>
          <w:ilvl w:val="0"/>
          <w:numId w:val="8"/>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Civil Servants Act, 1973;</w:t>
      </w:r>
    </w:p>
    <w:p w:rsidR="000446B2" w:rsidRPr="00604746" w:rsidRDefault="000446B2" w:rsidP="00AD15E0">
      <w:pPr>
        <w:pStyle w:val="NormalWeb"/>
        <w:numPr>
          <w:ilvl w:val="0"/>
          <w:numId w:val="8"/>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lastRenderedPageBreak/>
        <w:t>KPK civil servants (appointment promotion and transfer) rules 1989;</w:t>
      </w:r>
    </w:p>
    <w:p w:rsidR="000446B2" w:rsidRPr="00604746" w:rsidRDefault="000446B2" w:rsidP="00AD15E0">
      <w:pPr>
        <w:pStyle w:val="NormalWeb"/>
        <w:numPr>
          <w:ilvl w:val="0"/>
          <w:numId w:val="8"/>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Peshawar High Court (Subordinate Courts Staff) Recruitment Rules, 2003;</w:t>
      </w:r>
    </w:p>
    <w:p w:rsidR="000446B2" w:rsidRPr="00604746" w:rsidRDefault="000446B2" w:rsidP="00AD15E0">
      <w:pPr>
        <w:pStyle w:val="NormalWeb"/>
        <w:numPr>
          <w:ilvl w:val="0"/>
          <w:numId w:val="8"/>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Directives issued by Peshawar High Court from time to time;</w:t>
      </w:r>
    </w:p>
    <w:p w:rsidR="000446B2" w:rsidRPr="00604746" w:rsidRDefault="000446B2" w:rsidP="00AD15E0">
      <w:pPr>
        <w:pStyle w:val="NormalWeb"/>
        <w:numPr>
          <w:ilvl w:val="0"/>
          <w:numId w:val="8"/>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KPK (Relaxation of Upper Age Limit) Rules, 2008;</w:t>
      </w:r>
    </w:p>
    <w:p w:rsidR="000446B2" w:rsidRPr="00604746" w:rsidRDefault="000446B2" w:rsidP="00AD15E0">
      <w:pPr>
        <w:pStyle w:val="NormalWeb"/>
        <w:numPr>
          <w:ilvl w:val="0"/>
          <w:numId w:val="8"/>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West Pakistan Civil Services (Applications for Posts) Rules 1957;</w:t>
      </w:r>
    </w:p>
    <w:p w:rsidR="000446B2" w:rsidRPr="00604746" w:rsidRDefault="000446B2" w:rsidP="00AD15E0">
      <w:pPr>
        <w:pStyle w:val="NormalWeb"/>
        <w:numPr>
          <w:ilvl w:val="0"/>
          <w:numId w:val="8"/>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KPK Civil Servants Promotion Policy 2009;</w:t>
      </w:r>
    </w:p>
    <w:p w:rsidR="000446B2" w:rsidRPr="00604746" w:rsidRDefault="000446B2" w:rsidP="00AD15E0">
      <w:pPr>
        <w:pStyle w:val="NormalWeb"/>
        <w:numPr>
          <w:ilvl w:val="0"/>
          <w:numId w:val="8"/>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Subordinate Court Staff Recruitment Policy 2003.   </w:t>
      </w:r>
    </w:p>
    <w:p w:rsidR="000446B2" w:rsidRPr="00604746" w:rsidRDefault="007E5D88" w:rsidP="000446B2">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6.12</w:t>
      </w:r>
      <w:r>
        <w:rPr>
          <w:rFonts w:asciiTheme="minorHAnsi" w:hAnsiTheme="minorHAnsi"/>
          <w:color w:val="0E101A"/>
        </w:rPr>
        <w:tab/>
      </w:r>
      <w:r w:rsidR="000446B2" w:rsidRPr="00604746">
        <w:rPr>
          <w:rFonts w:asciiTheme="minorHAnsi" w:hAnsiTheme="minorHAnsi"/>
          <w:color w:val="0E101A"/>
        </w:rPr>
        <w:t>The speaker divided his discourse of the initial recruitment into four different processes, pre-advertisement, post-advertisement, test/interview (recruitment day), and appointment order.</w:t>
      </w:r>
    </w:p>
    <w:p w:rsidR="000446B2" w:rsidRPr="00604746" w:rsidRDefault="007E5D88" w:rsidP="00BA2D05">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6.13</w:t>
      </w:r>
      <w:r>
        <w:rPr>
          <w:rFonts w:asciiTheme="minorHAnsi" w:hAnsiTheme="minorHAnsi"/>
          <w:color w:val="0E101A"/>
        </w:rPr>
        <w:tab/>
      </w:r>
      <w:r w:rsidR="000446B2" w:rsidRPr="00604746">
        <w:rPr>
          <w:rFonts w:asciiTheme="minorHAnsi" w:hAnsiTheme="minorHAnsi"/>
          <w:color w:val="0E101A"/>
        </w:rPr>
        <w:t>In explaining the first process of initial recruitment, the speaker focused on:</w:t>
      </w:r>
    </w:p>
    <w:p w:rsidR="000446B2" w:rsidRPr="00604746" w:rsidRDefault="000446B2" w:rsidP="00AD15E0">
      <w:pPr>
        <w:pStyle w:val="NormalWeb"/>
        <w:numPr>
          <w:ilvl w:val="0"/>
          <w:numId w:val="9"/>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The determination of vacant positions;</w:t>
      </w:r>
    </w:p>
    <w:p w:rsidR="000446B2" w:rsidRPr="00604746" w:rsidRDefault="000446B2" w:rsidP="00AD15E0">
      <w:pPr>
        <w:pStyle w:val="NormalWeb"/>
        <w:numPr>
          <w:ilvl w:val="0"/>
          <w:numId w:val="9"/>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Prioritization of cases within the ambit of APT rules; </w:t>
      </w:r>
    </w:p>
    <w:p w:rsidR="000446B2" w:rsidRPr="00604746" w:rsidRDefault="000446B2" w:rsidP="00AD15E0">
      <w:pPr>
        <w:pStyle w:val="NormalWeb"/>
        <w:numPr>
          <w:ilvl w:val="0"/>
          <w:numId w:val="9"/>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Quota workout (anomalies &amp; mistakes); </w:t>
      </w:r>
    </w:p>
    <w:p w:rsidR="000446B2" w:rsidRPr="00604746" w:rsidRDefault="000446B2" w:rsidP="00AD15E0">
      <w:pPr>
        <w:pStyle w:val="NormalWeb"/>
        <w:numPr>
          <w:ilvl w:val="0"/>
          <w:numId w:val="9"/>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Maintenance of waiting list of retired/invalidated/deceased employee; advertisements and their essentials (number of positions, quota specifications, deadlines, timeframe, employment exchange); and</w:t>
      </w:r>
    </w:p>
    <w:p w:rsidR="000446B2" w:rsidRPr="00604746" w:rsidRDefault="000446B2" w:rsidP="00AD15E0">
      <w:pPr>
        <w:pStyle w:val="NormalWeb"/>
        <w:numPr>
          <w:ilvl w:val="0"/>
          <w:numId w:val="9"/>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Hiring services of testing agencies.     </w:t>
      </w:r>
    </w:p>
    <w:p w:rsidR="000446B2" w:rsidRPr="00604746" w:rsidRDefault="000446B2" w:rsidP="000446B2">
      <w:pPr>
        <w:pStyle w:val="NormalWeb"/>
        <w:spacing w:before="240" w:beforeAutospacing="0" w:after="0" w:afterAutospacing="0" w:line="360" w:lineRule="auto"/>
        <w:jc w:val="both"/>
        <w:rPr>
          <w:rFonts w:asciiTheme="minorHAnsi" w:hAnsiTheme="minorHAnsi"/>
          <w:color w:val="0E101A"/>
        </w:rPr>
      </w:pPr>
      <w:r w:rsidRPr="00604746">
        <w:rPr>
          <w:rFonts w:asciiTheme="minorHAnsi" w:hAnsiTheme="minorHAnsi"/>
          <w:color w:val="0E101A"/>
        </w:rPr>
        <w:t> </w:t>
      </w:r>
      <w:r w:rsidR="007E5D88">
        <w:rPr>
          <w:rFonts w:asciiTheme="minorHAnsi" w:hAnsiTheme="minorHAnsi"/>
          <w:color w:val="0E101A"/>
        </w:rPr>
        <w:t>6.14</w:t>
      </w:r>
      <w:r w:rsidR="007E5D88">
        <w:rPr>
          <w:rFonts w:asciiTheme="minorHAnsi" w:hAnsiTheme="minorHAnsi"/>
          <w:color w:val="0E101A"/>
        </w:rPr>
        <w:tab/>
      </w:r>
      <w:r w:rsidRPr="00604746">
        <w:rPr>
          <w:rFonts w:asciiTheme="minorHAnsi" w:hAnsiTheme="minorHAnsi"/>
          <w:color w:val="0E101A"/>
        </w:rPr>
        <w:t>As for the second process, the speaker focused on the scrutiny of the following areas:</w:t>
      </w:r>
    </w:p>
    <w:p w:rsidR="000446B2" w:rsidRPr="00604746" w:rsidRDefault="000446B2" w:rsidP="00AD15E0">
      <w:pPr>
        <w:pStyle w:val="NormalWeb"/>
        <w:numPr>
          <w:ilvl w:val="0"/>
          <w:numId w:val="10"/>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Domicile; </w:t>
      </w:r>
    </w:p>
    <w:p w:rsidR="000446B2" w:rsidRPr="00604746" w:rsidRDefault="000446B2" w:rsidP="00AD15E0">
      <w:pPr>
        <w:pStyle w:val="NormalWeb"/>
        <w:numPr>
          <w:ilvl w:val="0"/>
          <w:numId w:val="10"/>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Age determination parameters;</w:t>
      </w:r>
    </w:p>
    <w:p w:rsidR="000446B2" w:rsidRPr="00604746" w:rsidRDefault="000446B2" w:rsidP="00AD15E0">
      <w:pPr>
        <w:pStyle w:val="NormalWeb"/>
        <w:numPr>
          <w:ilvl w:val="0"/>
          <w:numId w:val="10"/>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Experience;</w:t>
      </w:r>
    </w:p>
    <w:p w:rsidR="000446B2" w:rsidRPr="00604746" w:rsidRDefault="000446B2" w:rsidP="00AD15E0">
      <w:pPr>
        <w:pStyle w:val="NormalWeb"/>
        <w:numPr>
          <w:ilvl w:val="0"/>
          <w:numId w:val="10"/>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NOC / through proper channel </w:t>
      </w:r>
    </w:p>
    <w:p w:rsidR="000446B2" w:rsidRPr="00604746" w:rsidRDefault="000446B2" w:rsidP="00AD15E0">
      <w:pPr>
        <w:pStyle w:val="NormalWeb"/>
        <w:numPr>
          <w:ilvl w:val="0"/>
          <w:numId w:val="10"/>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Qualification; and  </w:t>
      </w:r>
    </w:p>
    <w:p w:rsidR="000446B2" w:rsidRPr="00604746" w:rsidRDefault="000446B2" w:rsidP="00AD15E0">
      <w:pPr>
        <w:pStyle w:val="NormalWeb"/>
        <w:numPr>
          <w:ilvl w:val="0"/>
          <w:numId w:val="10"/>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Special Skills.</w:t>
      </w:r>
    </w:p>
    <w:p w:rsidR="000446B2" w:rsidRPr="00604746" w:rsidRDefault="00E7470D" w:rsidP="000446B2">
      <w:pPr>
        <w:pStyle w:val="NormalWeb"/>
        <w:spacing w:before="240" w:beforeAutospacing="0" w:after="0" w:afterAutospacing="0" w:line="360" w:lineRule="auto"/>
        <w:jc w:val="both"/>
        <w:rPr>
          <w:rFonts w:asciiTheme="minorHAnsi" w:hAnsiTheme="minorHAnsi"/>
          <w:b/>
          <w:bCs/>
          <w:color w:val="0E101A"/>
        </w:rPr>
      </w:pPr>
      <w:r>
        <w:rPr>
          <w:rStyle w:val="Strong"/>
          <w:rFonts w:asciiTheme="minorHAnsi" w:eastAsiaTheme="majorEastAsia" w:hAnsiTheme="minorHAnsi"/>
          <w:b w:val="0"/>
          <w:bCs w:val="0"/>
          <w:color w:val="0E101A"/>
        </w:rPr>
        <w:t>6.15</w:t>
      </w:r>
      <w:r>
        <w:rPr>
          <w:rStyle w:val="Strong"/>
          <w:rFonts w:asciiTheme="minorHAnsi" w:eastAsiaTheme="majorEastAsia" w:hAnsiTheme="minorHAnsi"/>
          <w:b w:val="0"/>
          <w:bCs w:val="0"/>
          <w:color w:val="0E101A"/>
        </w:rPr>
        <w:tab/>
      </w:r>
      <w:r w:rsidR="000446B2" w:rsidRPr="00604746">
        <w:rPr>
          <w:rStyle w:val="Strong"/>
          <w:rFonts w:asciiTheme="minorHAnsi" w:eastAsiaTheme="majorEastAsia" w:hAnsiTheme="minorHAnsi"/>
          <w:b w:val="0"/>
          <w:bCs w:val="0"/>
          <w:color w:val="0E101A"/>
        </w:rPr>
        <w:t>In the second process, the speaker also focused on the legal requirements to be followed in the </w:t>
      </w:r>
      <w:r w:rsidR="000446B2" w:rsidRPr="00604746">
        <w:rPr>
          <w:rFonts w:asciiTheme="minorHAnsi" w:hAnsiTheme="minorHAnsi"/>
          <w:color w:val="0E101A"/>
        </w:rPr>
        <w:t>finalization of the working paper (Marks Allocation) and </w:t>
      </w:r>
      <w:r w:rsidR="000446B2" w:rsidRPr="00604746">
        <w:rPr>
          <w:rStyle w:val="Strong"/>
          <w:rFonts w:asciiTheme="minorHAnsi" w:eastAsiaTheme="majorEastAsia" w:hAnsiTheme="minorHAnsi"/>
          <w:b w:val="0"/>
          <w:bCs w:val="0"/>
          <w:color w:val="0E101A"/>
        </w:rPr>
        <w:t>scheduling DSC, and request for the nominee.</w:t>
      </w:r>
    </w:p>
    <w:p w:rsidR="000446B2" w:rsidRPr="00604746" w:rsidRDefault="00BA2D05" w:rsidP="000446B2">
      <w:pPr>
        <w:pStyle w:val="NormalWeb"/>
        <w:spacing w:before="240" w:beforeAutospacing="0" w:after="0" w:afterAutospacing="0" w:line="360" w:lineRule="auto"/>
        <w:jc w:val="both"/>
        <w:rPr>
          <w:rFonts w:asciiTheme="minorHAnsi" w:hAnsiTheme="minorHAnsi"/>
          <w:b/>
          <w:bCs/>
          <w:color w:val="0E101A"/>
        </w:rPr>
      </w:pPr>
      <w:r>
        <w:rPr>
          <w:rStyle w:val="Strong"/>
          <w:rFonts w:asciiTheme="minorHAnsi" w:eastAsiaTheme="majorEastAsia" w:hAnsiTheme="minorHAnsi"/>
          <w:b w:val="0"/>
          <w:bCs w:val="0"/>
          <w:color w:val="0E101A"/>
        </w:rPr>
        <w:lastRenderedPageBreak/>
        <w:t>6.16</w:t>
      </w:r>
      <w:r>
        <w:rPr>
          <w:rStyle w:val="Strong"/>
          <w:rFonts w:asciiTheme="minorHAnsi" w:eastAsiaTheme="majorEastAsia" w:hAnsiTheme="minorHAnsi"/>
          <w:b w:val="0"/>
          <w:bCs w:val="0"/>
          <w:color w:val="0E101A"/>
        </w:rPr>
        <w:tab/>
      </w:r>
      <w:r w:rsidR="000446B2" w:rsidRPr="00604746">
        <w:rPr>
          <w:rStyle w:val="Strong"/>
          <w:rFonts w:asciiTheme="minorHAnsi" w:eastAsiaTheme="majorEastAsia" w:hAnsiTheme="minorHAnsi"/>
          <w:b w:val="0"/>
          <w:bCs w:val="0"/>
          <w:color w:val="0E101A"/>
        </w:rPr>
        <w:t>Explaining the third process of the initial recruitment, the speaker focused on the following areas:</w:t>
      </w:r>
    </w:p>
    <w:p w:rsidR="000446B2" w:rsidRPr="00604746" w:rsidRDefault="000446B2" w:rsidP="00AD15E0">
      <w:pPr>
        <w:pStyle w:val="NormalWeb"/>
        <w:numPr>
          <w:ilvl w:val="0"/>
          <w:numId w:val="11"/>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Arrangements (Logistics &amp; HR);</w:t>
      </w:r>
    </w:p>
    <w:p w:rsidR="000446B2" w:rsidRPr="00604746" w:rsidRDefault="000446B2" w:rsidP="00AD15E0">
      <w:pPr>
        <w:pStyle w:val="NormalWeb"/>
        <w:numPr>
          <w:ilvl w:val="0"/>
          <w:numId w:val="11"/>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Skill Assessment (Impact);</w:t>
      </w:r>
    </w:p>
    <w:p w:rsidR="000446B2" w:rsidRPr="00604746" w:rsidRDefault="000446B2" w:rsidP="00AD15E0">
      <w:pPr>
        <w:pStyle w:val="NormalWeb"/>
        <w:numPr>
          <w:ilvl w:val="0"/>
          <w:numId w:val="11"/>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Screening Test (Need &amp; Impact);</w:t>
      </w:r>
    </w:p>
    <w:p w:rsidR="000446B2" w:rsidRPr="00604746" w:rsidRDefault="000446B2" w:rsidP="00AD15E0">
      <w:pPr>
        <w:pStyle w:val="NormalWeb"/>
        <w:numPr>
          <w:ilvl w:val="0"/>
          <w:numId w:val="11"/>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Subject Tests (Significance);</w:t>
      </w:r>
    </w:p>
    <w:p w:rsidR="000446B2" w:rsidRPr="00604746" w:rsidRDefault="000446B2" w:rsidP="00AD15E0">
      <w:pPr>
        <w:pStyle w:val="NormalWeb"/>
        <w:numPr>
          <w:ilvl w:val="0"/>
          <w:numId w:val="11"/>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Interview, purpose &amp; weightage;</w:t>
      </w:r>
    </w:p>
    <w:p w:rsidR="000446B2" w:rsidRPr="00604746" w:rsidRDefault="000446B2" w:rsidP="00AD15E0">
      <w:pPr>
        <w:pStyle w:val="NormalWeb"/>
        <w:numPr>
          <w:ilvl w:val="0"/>
          <w:numId w:val="11"/>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Age relaxation recommendation (Automatic &amp; General);</w:t>
      </w:r>
    </w:p>
    <w:p w:rsidR="000446B2" w:rsidRPr="00604746" w:rsidRDefault="000446B2" w:rsidP="00AD15E0">
      <w:pPr>
        <w:pStyle w:val="NormalWeb"/>
        <w:numPr>
          <w:ilvl w:val="0"/>
          <w:numId w:val="11"/>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Bowl Policy (Scope &amp; Procedure);</w:t>
      </w:r>
    </w:p>
    <w:p w:rsidR="000446B2" w:rsidRPr="00604746" w:rsidRDefault="000446B2" w:rsidP="00AD15E0">
      <w:pPr>
        <w:pStyle w:val="NormalWeb"/>
        <w:numPr>
          <w:ilvl w:val="0"/>
          <w:numId w:val="11"/>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Waiting List &amp; its order of merit; and</w:t>
      </w:r>
    </w:p>
    <w:p w:rsidR="000446B2" w:rsidRPr="00604746" w:rsidRDefault="000446B2" w:rsidP="00AD15E0">
      <w:pPr>
        <w:pStyle w:val="NormalWeb"/>
        <w:numPr>
          <w:ilvl w:val="0"/>
          <w:numId w:val="11"/>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Recording of minutes &amp; preservation of the record.</w:t>
      </w:r>
    </w:p>
    <w:p w:rsidR="000446B2" w:rsidRPr="00604746" w:rsidRDefault="00F8688E" w:rsidP="000446B2">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6.17</w:t>
      </w:r>
      <w:r>
        <w:rPr>
          <w:rFonts w:asciiTheme="minorHAnsi" w:hAnsiTheme="minorHAnsi"/>
          <w:color w:val="0E101A"/>
        </w:rPr>
        <w:tab/>
      </w:r>
      <w:r w:rsidR="000446B2" w:rsidRPr="00604746">
        <w:rPr>
          <w:rFonts w:asciiTheme="minorHAnsi" w:hAnsiTheme="minorHAnsi"/>
          <w:color w:val="0E101A"/>
        </w:rPr>
        <w:t>Finally, as to the requirements of the appointment order, the speaker emphasized on:</w:t>
      </w:r>
    </w:p>
    <w:p w:rsidR="000446B2" w:rsidRPr="00604746" w:rsidRDefault="000446B2" w:rsidP="00AD15E0">
      <w:pPr>
        <w:pStyle w:val="NormalWeb"/>
        <w:numPr>
          <w:ilvl w:val="0"/>
          <w:numId w:val="12"/>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Order of merit;</w:t>
      </w:r>
    </w:p>
    <w:p w:rsidR="000446B2" w:rsidRPr="00604746" w:rsidRDefault="000446B2" w:rsidP="00AD15E0">
      <w:pPr>
        <w:pStyle w:val="NormalWeb"/>
        <w:numPr>
          <w:ilvl w:val="0"/>
          <w:numId w:val="12"/>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Terms and Conditions; and</w:t>
      </w:r>
    </w:p>
    <w:p w:rsidR="000446B2" w:rsidRPr="00604746" w:rsidRDefault="000446B2" w:rsidP="00AD15E0">
      <w:pPr>
        <w:pStyle w:val="NormalWeb"/>
        <w:numPr>
          <w:ilvl w:val="0"/>
          <w:numId w:val="12"/>
        </w:numPr>
        <w:spacing w:before="0" w:beforeAutospacing="0" w:after="0" w:afterAutospacing="0" w:line="360" w:lineRule="auto"/>
        <w:ind w:left="1170"/>
        <w:jc w:val="both"/>
        <w:rPr>
          <w:rFonts w:asciiTheme="minorHAnsi" w:hAnsiTheme="minorHAnsi"/>
          <w:color w:val="0E101A"/>
        </w:rPr>
      </w:pPr>
      <w:r w:rsidRPr="00604746">
        <w:rPr>
          <w:rFonts w:asciiTheme="minorHAnsi" w:hAnsiTheme="minorHAnsi"/>
          <w:color w:val="0E101A"/>
        </w:rPr>
        <w:t>Verification of antecedents.</w:t>
      </w:r>
    </w:p>
    <w:p w:rsidR="000446B2" w:rsidRPr="00604746" w:rsidRDefault="00CE705A" w:rsidP="000446B2">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6.18</w:t>
      </w:r>
      <w:r>
        <w:rPr>
          <w:rFonts w:asciiTheme="minorHAnsi" w:hAnsiTheme="minorHAnsi"/>
          <w:color w:val="0E101A"/>
        </w:rPr>
        <w:tab/>
      </w:r>
      <w:r w:rsidR="000446B2" w:rsidRPr="00604746">
        <w:rPr>
          <w:rFonts w:asciiTheme="minorHAnsi" w:hAnsiTheme="minorHAnsi"/>
          <w:color w:val="0E101A"/>
        </w:rPr>
        <w:t>In his second lecture, the speaker divided his discourse into, p</w:t>
      </w:r>
      <w:r w:rsidR="000446B2" w:rsidRPr="00604746">
        <w:rPr>
          <w:rStyle w:val="Strong"/>
          <w:rFonts w:asciiTheme="minorHAnsi" w:eastAsiaTheme="majorEastAsia" w:hAnsiTheme="minorHAnsi"/>
          <w:b w:val="0"/>
          <w:bCs w:val="0"/>
          <w:color w:val="0E101A"/>
        </w:rPr>
        <w:t>re-DPC Working, scheduling of DPC, Appointment Orders, and certain miscellaneous matters. The details of his discussion on different points are as follows: </w:t>
      </w:r>
    </w:p>
    <w:p w:rsidR="000446B2" w:rsidRPr="00604746" w:rsidRDefault="000446B2" w:rsidP="00AD15E0">
      <w:pPr>
        <w:pStyle w:val="NormalWeb"/>
        <w:numPr>
          <w:ilvl w:val="0"/>
          <w:numId w:val="13"/>
        </w:numPr>
        <w:spacing w:before="0" w:beforeAutospacing="0" w:after="0" w:afterAutospacing="0" w:line="360" w:lineRule="auto"/>
        <w:ind w:left="1170"/>
        <w:jc w:val="both"/>
        <w:rPr>
          <w:rFonts w:asciiTheme="minorHAnsi" w:hAnsiTheme="minorHAnsi"/>
          <w:color w:val="0E101A"/>
        </w:rPr>
      </w:pPr>
      <w:r w:rsidRPr="00604746">
        <w:rPr>
          <w:rStyle w:val="Strong"/>
          <w:rFonts w:asciiTheme="minorHAnsi" w:eastAsiaTheme="majorEastAsia" w:hAnsiTheme="minorHAnsi"/>
          <w:color w:val="0E101A"/>
        </w:rPr>
        <w:t>Pre-DPC Working:</w:t>
      </w:r>
    </w:p>
    <w:p w:rsidR="000446B2" w:rsidRPr="00604746" w:rsidRDefault="000446B2" w:rsidP="00AD15E0">
      <w:pPr>
        <w:pStyle w:val="NormalWeb"/>
        <w:numPr>
          <w:ilvl w:val="1"/>
          <w:numId w:val="17"/>
        </w:numPr>
        <w:spacing w:before="0" w:beforeAutospacing="0" w:after="0" w:afterAutospacing="0" w:line="360" w:lineRule="auto"/>
        <w:ind w:left="1620"/>
        <w:jc w:val="both"/>
        <w:rPr>
          <w:rFonts w:asciiTheme="minorHAnsi" w:hAnsiTheme="minorHAnsi"/>
          <w:color w:val="0E101A"/>
        </w:rPr>
      </w:pPr>
      <w:r w:rsidRPr="00604746">
        <w:rPr>
          <w:rFonts w:asciiTheme="minorHAnsi" w:hAnsiTheme="minorHAnsi"/>
          <w:color w:val="0E101A"/>
        </w:rPr>
        <w:t>Determination of vacant positions with specifications of nature of the post;</w:t>
      </w:r>
    </w:p>
    <w:p w:rsidR="000446B2" w:rsidRPr="00604746" w:rsidRDefault="000446B2" w:rsidP="00AD15E0">
      <w:pPr>
        <w:pStyle w:val="NormalWeb"/>
        <w:numPr>
          <w:ilvl w:val="1"/>
          <w:numId w:val="17"/>
        </w:numPr>
        <w:spacing w:before="0" w:beforeAutospacing="0" w:after="0" w:afterAutospacing="0" w:line="360" w:lineRule="auto"/>
        <w:ind w:left="1620"/>
        <w:jc w:val="both"/>
        <w:rPr>
          <w:rFonts w:asciiTheme="minorHAnsi" w:hAnsiTheme="minorHAnsi"/>
          <w:color w:val="0E101A"/>
        </w:rPr>
      </w:pPr>
      <w:r w:rsidRPr="00604746">
        <w:rPr>
          <w:rFonts w:asciiTheme="minorHAnsi" w:hAnsiTheme="minorHAnsi"/>
          <w:color w:val="0E101A"/>
        </w:rPr>
        <w:t>Seniority (circulation, objections, and decisions;</w:t>
      </w:r>
    </w:p>
    <w:p w:rsidR="000446B2" w:rsidRPr="00604746" w:rsidRDefault="000446B2" w:rsidP="00AD15E0">
      <w:pPr>
        <w:pStyle w:val="NormalWeb"/>
        <w:numPr>
          <w:ilvl w:val="1"/>
          <w:numId w:val="17"/>
        </w:numPr>
        <w:spacing w:before="0" w:beforeAutospacing="0" w:after="0" w:afterAutospacing="0" w:line="360" w:lineRule="auto"/>
        <w:ind w:left="1620"/>
        <w:jc w:val="both"/>
        <w:rPr>
          <w:rFonts w:asciiTheme="minorHAnsi" w:hAnsiTheme="minorHAnsi"/>
          <w:color w:val="0E101A"/>
        </w:rPr>
      </w:pPr>
      <w:r w:rsidRPr="00604746">
        <w:rPr>
          <w:rFonts w:asciiTheme="minorHAnsi" w:hAnsiTheme="minorHAnsi"/>
          <w:color w:val="0E101A"/>
        </w:rPr>
        <w:t>Current Charge and Acting Charge; and</w:t>
      </w:r>
    </w:p>
    <w:p w:rsidR="000446B2" w:rsidRPr="00604746" w:rsidRDefault="000446B2" w:rsidP="00AD15E0">
      <w:pPr>
        <w:pStyle w:val="NormalWeb"/>
        <w:numPr>
          <w:ilvl w:val="1"/>
          <w:numId w:val="17"/>
        </w:numPr>
        <w:spacing w:before="0" w:beforeAutospacing="0" w:after="0" w:afterAutospacing="0" w:line="360" w:lineRule="auto"/>
        <w:ind w:left="1620"/>
        <w:jc w:val="both"/>
        <w:rPr>
          <w:rFonts w:asciiTheme="minorHAnsi" w:hAnsiTheme="minorHAnsi"/>
          <w:color w:val="0E101A"/>
        </w:rPr>
      </w:pPr>
      <w:r w:rsidRPr="00604746">
        <w:rPr>
          <w:rFonts w:asciiTheme="minorHAnsi" w:hAnsiTheme="minorHAnsi"/>
          <w:color w:val="0E101A"/>
        </w:rPr>
        <w:t>Working Paper (Seniority list &amp; PER).</w:t>
      </w:r>
    </w:p>
    <w:p w:rsidR="000446B2" w:rsidRPr="00604746" w:rsidRDefault="000446B2" w:rsidP="00AD15E0">
      <w:pPr>
        <w:pStyle w:val="NormalWeb"/>
        <w:numPr>
          <w:ilvl w:val="0"/>
          <w:numId w:val="13"/>
        </w:numPr>
        <w:spacing w:before="0" w:beforeAutospacing="0" w:after="0" w:afterAutospacing="0" w:line="360" w:lineRule="auto"/>
        <w:ind w:left="1170"/>
        <w:jc w:val="both"/>
        <w:rPr>
          <w:rFonts w:asciiTheme="minorHAnsi" w:hAnsiTheme="minorHAnsi"/>
          <w:color w:val="0E101A"/>
        </w:rPr>
      </w:pPr>
      <w:r w:rsidRPr="00604746">
        <w:rPr>
          <w:rStyle w:val="Strong"/>
          <w:rFonts w:asciiTheme="minorHAnsi" w:eastAsiaTheme="majorEastAsia" w:hAnsiTheme="minorHAnsi"/>
          <w:color w:val="0E101A"/>
        </w:rPr>
        <w:t>Scheduling of DPC:</w:t>
      </w:r>
    </w:p>
    <w:p w:rsidR="000446B2" w:rsidRPr="00604746" w:rsidRDefault="000446B2" w:rsidP="00AD15E0">
      <w:pPr>
        <w:pStyle w:val="NormalWeb"/>
        <w:numPr>
          <w:ilvl w:val="1"/>
          <w:numId w:val="16"/>
        </w:numPr>
        <w:spacing w:before="0" w:beforeAutospacing="0" w:after="0" w:afterAutospacing="0" w:line="360" w:lineRule="auto"/>
        <w:ind w:left="1620"/>
        <w:jc w:val="both"/>
        <w:rPr>
          <w:rFonts w:asciiTheme="minorHAnsi" w:hAnsiTheme="minorHAnsi"/>
          <w:color w:val="0E101A"/>
        </w:rPr>
      </w:pPr>
      <w:r w:rsidRPr="00604746">
        <w:rPr>
          <w:rFonts w:asciiTheme="minorHAnsi" w:hAnsiTheme="minorHAnsi"/>
          <w:color w:val="0E101A"/>
        </w:rPr>
        <w:t>Request for the nominee; </w:t>
      </w:r>
    </w:p>
    <w:p w:rsidR="000446B2" w:rsidRPr="00604746" w:rsidRDefault="000446B2" w:rsidP="00AD15E0">
      <w:pPr>
        <w:pStyle w:val="NormalWeb"/>
        <w:numPr>
          <w:ilvl w:val="1"/>
          <w:numId w:val="16"/>
        </w:numPr>
        <w:spacing w:before="0" w:beforeAutospacing="0" w:after="0" w:afterAutospacing="0" w:line="360" w:lineRule="auto"/>
        <w:ind w:left="1620"/>
        <w:jc w:val="both"/>
        <w:rPr>
          <w:rFonts w:asciiTheme="minorHAnsi" w:hAnsiTheme="minorHAnsi"/>
          <w:color w:val="0E101A"/>
        </w:rPr>
      </w:pPr>
      <w:r w:rsidRPr="00604746">
        <w:rPr>
          <w:rFonts w:asciiTheme="minorHAnsi" w:hAnsiTheme="minorHAnsi"/>
          <w:color w:val="0E101A"/>
        </w:rPr>
        <w:t>Seniority cum fitness criteria;</w:t>
      </w:r>
    </w:p>
    <w:p w:rsidR="000446B2" w:rsidRPr="00604746" w:rsidRDefault="000446B2" w:rsidP="00AD15E0">
      <w:pPr>
        <w:pStyle w:val="NormalWeb"/>
        <w:numPr>
          <w:ilvl w:val="1"/>
          <w:numId w:val="16"/>
        </w:numPr>
        <w:spacing w:before="0" w:beforeAutospacing="0" w:after="0" w:afterAutospacing="0" w:line="360" w:lineRule="auto"/>
        <w:ind w:left="1620"/>
        <w:jc w:val="both"/>
        <w:rPr>
          <w:rFonts w:asciiTheme="minorHAnsi" w:hAnsiTheme="minorHAnsi"/>
          <w:color w:val="0E101A"/>
        </w:rPr>
      </w:pPr>
      <w:r w:rsidRPr="00604746">
        <w:rPr>
          <w:rFonts w:asciiTheme="minorHAnsi" w:hAnsiTheme="minorHAnsi"/>
          <w:color w:val="0E101A"/>
        </w:rPr>
        <w:t>The waiver by official concerned; </w:t>
      </w:r>
    </w:p>
    <w:p w:rsidR="000446B2" w:rsidRPr="00604746" w:rsidRDefault="000446B2" w:rsidP="00AD15E0">
      <w:pPr>
        <w:pStyle w:val="NormalWeb"/>
        <w:numPr>
          <w:ilvl w:val="1"/>
          <w:numId w:val="16"/>
        </w:numPr>
        <w:spacing w:before="0" w:beforeAutospacing="0" w:after="0" w:afterAutospacing="0" w:line="360" w:lineRule="auto"/>
        <w:ind w:left="1620"/>
        <w:jc w:val="both"/>
        <w:rPr>
          <w:rFonts w:asciiTheme="minorHAnsi" w:hAnsiTheme="minorHAnsi"/>
          <w:color w:val="0E101A"/>
        </w:rPr>
      </w:pPr>
      <w:r w:rsidRPr="00604746">
        <w:rPr>
          <w:rFonts w:asciiTheme="minorHAnsi" w:hAnsiTheme="minorHAnsi"/>
          <w:color w:val="0E101A"/>
        </w:rPr>
        <w:t>Common seniority cases;</w:t>
      </w:r>
    </w:p>
    <w:p w:rsidR="000446B2" w:rsidRPr="00604746" w:rsidRDefault="000446B2" w:rsidP="00AD15E0">
      <w:pPr>
        <w:pStyle w:val="NormalWeb"/>
        <w:numPr>
          <w:ilvl w:val="1"/>
          <w:numId w:val="16"/>
        </w:numPr>
        <w:spacing w:before="0" w:beforeAutospacing="0" w:after="0" w:afterAutospacing="0" w:line="360" w:lineRule="auto"/>
        <w:ind w:left="1620"/>
        <w:jc w:val="both"/>
        <w:rPr>
          <w:rFonts w:asciiTheme="minorHAnsi" w:hAnsiTheme="minorHAnsi"/>
          <w:color w:val="0E101A"/>
        </w:rPr>
      </w:pPr>
      <w:r w:rsidRPr="00604746">
        <w:rPr>
          <w:rFonts w:asciiTheme="minorHAnsi" w:hAnsiTheme="minorHAnsi"/>
          <w:color w:val="0E101A"/>
        </w:rPr>
        <w:t>Impact of disciplinary action on promotion (Para viii); and</w:t>
      </w:r>
    </w:p>
    <w:p w:rsidR="000446B2" w:rsidRPr="00604746" w:rsidRDefault="000446B2" w:rsidP="00AD15E0">
      <w:pPr>
        <w:pStyle w:val="NormalWeb"/>
        <w:numPr>
          <w:ilvl w:val="1"/>
          <w:numId w:val="16"/>
        </w:numPr>
        <w:spacing w:before="0" w:beforeAutospacing="0" w:after="0" w:afterAutospacing="0" w:line="360" w:lineRule="auto"/>
        <w:ind w:left="1620"/>
        <w:jc w:val="both"/>
        <w:rPr>
          <w:rFonts w:asciiTheme="minorHAnsi" w:hAnsiTheme="minorHAnsi"/>
          <w:color w:val="0E101A"/>
        </w:rPr>
      </w:pPr>
      <w:r w:rsidRPr="00604746">
        <w:rPr>
          <w:rFonts w:asciiTheme="minorHAnsi" w:hAnsiTheme="minorHAnsi"/>
          <w:color w:val="0E101A"/>
        </w:rPr>
        <w:lastRenderedPageBreak/>
        <w:t>Recording minutes and preservation of the record. </w:t>
      </w:r>
    </w:p>
    <w:p w:rsidR="000446B2" w:rsidRPr="00604746" w:rsidRDefault="000446B2" w:rsidP="00AD15E0">
      <w:pPr>
        <w:pStyle w:val="NormalWeb"/>
        <w:numPr>
          <w:ilvl w:val="0"/>
          <w:numId w:val="13"/>
        </w:numPr>
        <w:spacing w:before="0" w:beforeAutospacing="0" w:after="0" w:afterAutospacing="0" w:line="360" w:lineRule="auto"/>
        <w:ind w:left="1170"/>
        <w:jc w:val="both"/>
        <w:rPr>
          <w:rFonts w:asciiTheme="minorHAnsi" w:hAnsiTheme="minorHAnsi"/>
          <w:color w:val="0E101A"/>
        </w:rPr>
      </w:pPr>
      <w:r w:rsidRPr="00604746">
        <w:rPr>
          <w:rStyle w:val="Strong"/>
          <w:rFonts w:asciiTheme="minorHAnsi" w:eastAsiaTheme="majorEastAsia" w:hAnsiTheme="minorHAnsi"/>
          <w:color w:val="0E101A"/>
        </w:rPr>
        <w:t>Appointment Orders:</w:t>
      </w:r>
    </w:p>
    <w:p w:rsidR="000446B2" w:rsidRPr="00604746" w:rsidRDefault="000446B2" w:rsidP="00AD15E0">
      <w:pPr>
        <w:pStyle w:val="NormalWeb"/>
        <w:numPr>
          <w:ilvl w:val="1"/>
          <w:numId w:val="15"/>
        </w:numPr>
        <w:spacing w:before="0" w:beforeAutospacing="0" w:after="0" w:afterAutospacing="0" w:line="360" w:lineRule="auto"/>
        <w:ind w:left="1620"/>
        <w:jc w:val="both"/>
        <w:rPr>
          <w:rFonts w:asciiTheme="minorHAnsi" w:hAnsiTheme="minorHAnsi"/>
          <w:color w:val="0E101A"/>
        </w:rPr>
      </w:pPr>
      <w:r w:rsidRPr="00604746">
        <w:rPr>
          <w:rFonts w:asciiTheme="minorHAnsi" w:hAnsiTheme="minorHAnsi"/>
          <w:color w:val="0E101A"/>
        </w:rPr>
        <w:t>Probation; and</w:t>
      </w:r>
    </w:p>
    <w:p w:rsidR="000446B2" w:rsidRPr="00604746" w:rsidRDefault="000446B2" w:rsidP="00AD15E0">
      <w:pPr>
        <w:pStyle w:val="NormalWeb"/>
        <w:numPr>
          <w:ilvl w:val="1"/>
          <w:numId w:val="15"/>
        </w:numPr>
        <w:spacing w:before="0" w:beforeAutospacing="0" w:after="0" w:afterAutospacing="0" w:line="360" w:lineRule="auto"/>
        <w:ind w:left="1620"/>
        <w:jc w:val="both"/>
        <w:rPr>
          <w:rFonts w:asciiTheme="minorHAnsi" w:hAnsiTheme="minorHAnsi"/>
          <w:color w:val="0E101A"/>
        </w:rPr>
      </w:pPr>
      <w:r w:rsidRPr="00604746">
        <w:rPr>
          <w:rFonts w:asciiTheme="minorHAnsi" w:hAnsiTheme="minorHAnsi"/>
          <w:color w:val="0E101A"/>
        </w:rPr>
        <w:t>TORs.</w:t>
      </w:r>
    </w:p>
    <w:p w:rsidR="000446B2" w:rsidRPr="00604746" w:rsidRDefault="000446B2" w:rsidP="00AD15E0">
      <w:pPr>
        <w:pStyle w:val="NormalWeb"/>
        <w:numPr>
          <w:ilvl w:val="0"/>
          <w:numId w:val="13"/>
        </w:numPr>
        <w:spacing w:before="0" w:beforeAutospacing="0" w:after="0" w:afterAutospacing="0" w:line="360" w:lineRule="auto"/>
        <w:ind w:left="1170"/>
        <w:jc w:val="both"/>
        <w:rPr>
          <w:rFonts w:asciiTheme="minorHAnsi" w:hAnsiTheme="minorHAnsi"/>
          <w:color w:val="0E101A"/>
        </w:rPr>
      </w:pPr>
      <w:r w:rsidRPr="00604746">
        <w:rPr>
          <w:rFonts w:asciiTheme="minorHAnsi" w:eastAsiaTheme="majorEastAsia" w:hAnsiTheme="minorHAnsi"/>
          <w:b/>
          <w:bCs/>
        </w:rPr>
        <w:t>M</w:t>
      </w:r>
      <w:r w:rsidRPr="00604746">
        <w:rPr>
          <w:rFonts w:asciiTheme="minorHAnsi" w:hAnsiTheme="minorHAnsi"/>
          <w:b/>
          <w:bCs/>
        </w:rPr>
        <w:t>iscellaneous</w:t>
      </w:r>
      <w:r w:rsidRPr="00604746">
        <w:rPr>
          <w:rFonts w:asciiTheme="minorHAnsi" w:hAnsiTheme="minorHAnsi"/>
          <w:color w:val="0E101A"/>
        </w:rPr>
        <w:t>:</w:t>
      </w:r>
    </w:p>
    <w:p w:rsidR="000446B2" w:rsidRPr="00604746" w:rsidRDefault="000446B2" w:rsidP="00AD15E0">
      <w:pPr>
        <w:pStyle w:val="NormalWeb"/>
        <w:numPr>
          <w:ilvl w:val="1"/>
          <w:numId w:val="14"/>
        </w:numPr>
        <w:spacing w:before="0" w:beforeAutospacing="0" w:after="0" w:afterAutospacing="0" w:line="360" w:lineRule="auto"/>
        <w:ind w:left="1620"/>
        <w:jc w:val="both"/>
        <w:rPr>
          <w:rFonts w:asciiTheme="minorHAnsi" w:hAnsiTheme="minorHAnsi"/>
          <w:color w:val="0E101A"/>
        </w:rPr>
      </w:pPr>
      <w:r w:rsidRPr="00604746">
        <w:rPr>
          <w:rFonts w:asciiTheme="minorHAnsi" w:hAnsiTheme="minorHAnsi"/>
          <w:color w:val="0E101A"/>
        </w:rPr>
        <w:t>Reversion; </w:t>
      </w:r>
    </w:p>
    <w:p w:rsidR="000446B2" w:rsidRPr="00604746" w:rsidRDefault="000446B2" w:rsidP="00AD15E0">
      <w:pPr>
        <w:pStyle w:val="NormalWeb"/>
        <w:numPr>
          <w:ilvl w:val="1"/>
          <w:numId w:val="14"/>
        </w:numPr>
        <w:spacing w:before="0" w:beforeAutospacing="0" w:after="0" w:afterAutospacing="0" w:line="360" w:lineRule="auto"/>
        <w:ind w:left="1620"/>
        <w:jc w:val="both"/>
        <w:rPr>
          <w:rFonts w:asciiTheme="minorHAnsi" w:hAnsiTheme="minorHAnsi"/>
          <w:color w:val="0E101A"/>
        </w:rPr>
      </w:pPr>
      <w:r w:rsidRPr="00604746">
        <w:rPr>
          <w:rFonts w:asciiTheme="minorHAnsi" w:hAnsiTheme="minorHAnsi"/>
          <w:color w:val="0E101A"/>
        </w:rPr>
        <w:t>Confirmation; and</w:t>
      </w:r>
    </w:p>
    <w:p w:rsidR="000446B2" w:rsidRPr="00604746" w:rsidRDefault="000446B2" w:rsidP="00AD15E0">
      <w:pPr>
        <w:pStyle w:val="NormalWeb"/>
        <w:numPr>
          <w:ilvl w:val="1"/>
          <w:numId w:val="14"/>
        </w:numPr>
        <w:spacing w:before="0" w:beforeAutospacing="0" w:after="0" w:afterAutospacing="0" w:line="360" w:lineRule="auto"/>
        <w:ind w:left="1620"/>
        <w:jc w:val="both"/>
        <w:rPr>
          <w:rFonts w:asciiTheme="minorHAnsi" w:hAnsiTheme="minorHAnsi"/>
          <w:color w:val="0E101A"/>
        </w:rPr>
      </w:pPr>
      <w:r w:rsidRPr="00604746">
        <w:rPr>
          <w:rFonts w:asciiTheme="minorHAnsi" w:hAnsiTheme="minorHAnsi"/>
          <w:color w:val="0E101A"/>
        </w:rPr>
        <w:t>Confirmation / abolition of post. </w:t>
      </w:r>
    </w:p>
    <w:p w:rsidR="000446B2" w:rsidRPr="00604746" w:rsidRDefault="00DC3F74" w:rsidP="00DC3F74">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6.19</w:t>
      </w:r>
      <w:r>
        <w:rPr>
          <w:rFonts w:asciiTheme="minorHAnsi" w:hAnsiTheme="minorHAnsi"/>
          <w:color w:val="0E101A"/>
        </w:rPr>
        <w:tab/>
        <w:t xml:space="preserve">Mr. </w:t>
      </w:r>
      <w:r w:rsidR="000446B2" w:rsidRPr="00604746">
        <w:rPr>
          <w:rFonts w:asciiTheme="minorHAnsi" w:hAnsiTheme="minorHAnsi"/>
          <w:color w:val="0E101A"/>
        </w:rPr>
        <w:t>Abdus Sidique delivered lectu</w:t>
      </w:r>
      <w:r>
        <w:rPr>
          <w:rFonts w:asciiTheme="minorHAnsi" w:hAnsiTheme="minorHAnsi"/>
          <w:color w:val="0E101A"/>
        </w:rPr>
        <w:t xml:space="preserve">res on General Financial Rules, </w:t>
      </w:r>
      <w:r w:rsidR="000446B2" w:rsidRPr="00604746">
        <w:rPr>
          <w:rFonts w:asciiTheme="minorHAnsi" w:hAnsiTheme="minorHAnsi"/>
          <w:color w:val="0E101A"/>
        </w:rPr>
        <w:t>Fundamenta</w:t>
      </w:r>
      <w:r>
        <w:rPr>
          <w:rFonts w:asciiTheme="minorHAnsi" w:hAnsiTheme="minorHAnsi"/>
          <w:color w:val="0E101A"/>
        </w:rPr>
        <w:t>l Rules and Supplementary Rules</w:t>
      </w:r>
      <w:r w:rsidR="000446B2" w:rsidRPr="00604746">
        <w:rPr>
          <w:rFonts w:asciiTheme="minorHAnsi" w:hAnsiTheme="minorHAnsi"/>
          <w:color w:val="0E101A"/>
        </w:rPr>
        <w:t>. He began his discourse by referring to the rules and regulations of financial management. He then explained the purpose of financial management as follows:</w:t>
      </w:r>
    </w:p>
    <w:p w:rsidR="000446B2" w:rsidRPr="00604746" w:rsidRDefault="000446B2" w:rsidP="00AD15E0">
      <w:pPr>
        <w:pStyle w:val="NormalWeb"/>
        <w:numPr>
          <w:ilvl w:val="0"/>
          <w:numId w:val="18"/>
        </w:numPr>
        <w:spacing w:before="0" w:beforeAutospacing="0" w:after="0" w:afterAutospacing="0" w:line="360" w:lineRule="auto"/>
        <w:jc w:val="both"/>
        <w:rPr>
          <w:rFonts w:asciiTheme="minorHAnsi" w:hAnsiTheme="minorHAnsi"/>
          <w:color w:val="0E101A"/>
        </w:rPr>
      </w:pPr>
      <w:r w:rsidRPr="00604746">
        <w:rPr>
          <w:rStyle w:val="Emphasis"/>
          <w:rFonts w:asciiTheme="minorHAnsi" w:hAnsiTheme="minorHAnsi"/>
          <w:i w:val="0"/>
          <w:iCs w:val="0"/>
          <w:color w:val="0E101A"/>
        </w:rPr>
        <w:t>To prevent and detect errors and irregularities;</w:t>
      </w:r>
    </w:p>
    <w:p w:rsidR="000446B2" w:rsidRPr="00604746" w:rsidRDefault="000446B2" w:rsidP="00AD15E0">
      <w:pPr>
        <w:pStyle w:val="NormalWeb"/>
        <w:numPr>
          <w:ilvl w:val="0"/>
          <w:numId w:val="18"/>
        </w:numPr>
        <w:spacing w:before="0" w:beforeAutospacing="0" w:after="0" w:afterAutospacing="0" w:line="360" w:lineRule="auto"/>
        <w:jc w:val="both"/>
        <w:rPr>
          <w:rFonts w:asciiTheme="minorHAnsi" w:hAnsiTheme="minorHAnsi"/>
          <w:color w:val="0E101A"/>
        </w:rPr>
      </w:pPr>
      <w:r w:rsidRPr="00604746">
        <w:rPr>
          <w:rStyle w:val="Emphasis"/>
          <w:rFonts w:asciiTheme="minorHAnsi" w:hAnsiTheme="minorHAnsi"/>
          <w:i w:val="0"/>
          <w:iCs w:val="0"/>
          <w:color w:val="0E101A"/>
        </w:rPr>
        <w:t>To guard against loss and wastage of public money and stores; and</w:t>
      </w:r>
    </w:p>
    <w:p w:rsidR="000446B2" w:rsidRPr="00604746" w:rsidRDefault="000446B2" w:rsidP="00AD15E0">
      <w:pPr>
        <w:pStyle w:val="NormalWeb"/>
        <w:numPr>
          <w:ilvl w:val="0"/>
          <w:numId w:val="18"/>
        </w:numPr>
        <w:spacing w:before="0" w:beforeAutospacing="0" w:after="0" w:afterAutospacing="0" w:line="360" w:lineRule="auto"/>
        <w:jc w:val="both"/>
        <w:rPr>
          <w:rFonts w:asciiTheme="minorHAnsi" w:hAnsiTheme="minorHAnsi"/>
          <w:color w:val="0E101A"/>
        </w:rPr>
      </w:pPr>
      <w:r w:rsidRPr="00604746">
        <w:rPr>
          <w:rStyle w:val="Emphasis"/>
          <w:rFonts w:asciiTheme="minorHAnsi" w:hAnsiTheme="minorHAnsi"/>
          <w:i w:val="0"/>
          <w:iCs w:val="0"/>
          <w:color w:val="0E101A"/>
        </w:rPr>
        <w:t>To apply prescribed systemic checks effectively.</w:t>
      </w:r>
    </w:p>
    <w:p w:rsidR="000446B2" w:rsidRPr="00604746" w:rsidRDefault="000446B2" w:rsidP="00AD15E0">
      <w:pPr>
        <w:pStyle w:val="NormalWeb"/>
        <w:numPr>
          <w:ilvl w:val="0"/>
          <w:numId w:val="18"/>
        </w:numPr>
        <w:spacing w:before="0" w:beforeAutospacing="0" w:after="0" w:afterAutospacing="0" w:line="360" w:lineRule="auto"/>
        <w:jc w:val="both"/>
        <w:rPr>
          <w:rFonts w:asciiTheme="minorHAnsi" w:hAnsiTheme="minorHAnsi"/>
          <w:color w:val="0E101A"/>
        </w:rPr>
      </w:pPr>
      <w:r w:rsidRPr="00604746">
        <w:rPr>
          <w:rStyle w:val="Emphasis"/>
          <w:rFonts w:asciiTheme="minorHAnsi" w:hAnsiTheme="minorHAnsi"/>
          <w:i w:val="0"/>
          <w:iCs w:val="0"/>
          <w:color w:val="0E101A"/>
        </w:rPr>
        <w:t>Having explained the overall financial management framework as above, the resource person mentioned the following duties of the Drawing and Disbursing Officer:</w:t>
      </w:r>
    </w:p>
    <w:p w:rsidR="000446B2" w:rsidRPr="00604746" w:rsidRDefault="000446B2" w:rsidP="00AD15E0">
      <w:pPr>
        <w:pStyle w:val="NormalWeb"/>
        <w:numPr>
          <w:ilvl w:val="0"/>
          <w:numId w:val="18"/>
        </w:numPr>
        <w:spacing w:before="0" w:beforeAutospacing="0" w:after="0" w:afterAutospacing="0" w:line="360" w:lineRule="auto"/>
        <w:jc w:val="both"/>
        <w:rPr>
          <w:rFonts w:asciiTheme="minorHAnsi" w:hAnsiTheme="minorHAnsi"/>
          <w:color w:val="0E101A"/>
        </w:rPr>
      </w:pPr>
      <w:r w:rsidRPr="00604746">
        <w:rPr>
          <w:rStyle w:val="Emphasis"/>
          <w:rFonts w:asciiTheme="minorHAnsi" w:hAnsiTheme="minorHAnsi"/>
          <w:i w:val="0"/>
          <w:iCs w:val="0"/>
          <w:color w:val="0E101A"/>
        </w:rPr>
        <w:t>High standards of financial propriety;</w:t>
      </w:r>
    </w:p>
    <w:p w:rsidR="000446B2" w:rsidRPr="00604746" w:rsidRDefault="000446B2" w:rsidP="00AD15E0">
      <w:pPr>
        <w:pStyle w:val="NormalWeb"/>
        <w:numPr>
          <w:ilvl w:val="0"/>
          <w:numId w:val="18"/>
        </w:numPr>
        <w:spacing w:before="0" w:beforeAutospacing="0" w:after="0" w:afterAutospacing="0" w:line="360" w:lineRule="auto"/>
        <w:jc w:val="both"/>
        <w:rPr>
          <w:rFonts w:asciiTheme="minorHAnsi" w:hAnsiTheme="minorHAnsi"/>
          <w:color w:val="0E101A"/>
        </w:rPr>
      </w:pPr>
      <w:r w:rsidRPr="00604746">
        <w:rPr>
          <w:rStyle w:val="Emphasis"/>
          <w:rFonts w:asciiTheme="minorHAnsi" w:hAnsiTheme="minorHAnsi"/>
          <w:i w:val="0"/>
          <w:iCs w:val="0"/>
          <w:color w:val="0E101A"/>
        </w:rPr>
        <w:t>Financial Economy;</w:t>
      </w:r>
    </w:p>
    <w:p w:rsidR="000446B2" w:rsidRPr="00604746" w:rsidRDefault="000446B2" w:rsidP="00AD15E0">
      <w:pPr>
        <w:pStyle w:val="NormalWeb"/>
        <w:numPr>
          <w:ilvl w:val="0"/>
          <w:numId w:val="18"/>
        </w:numPr>
        <w:spacing w:before="0" w:beforeAutospacing="0" w:after="0" w:afterAutospacing="0" w:line="360" w:lineRule="auto"/>
        <w:jc w:val="both"/>
        <w:rPr>
          <w:rFonts w:asciiTheme="minorHAnsi" w:hAnsiTheme="minorHAnsi"/>
          <w:color w:val="0E101A"/>
        </w:rPr>
      </w:pPr>
      <w:r w:rsidRPr="00604746">
        <w:rPr>
          <w:rStyle w:val="Emphasis"/>
          <w:rFonts w:asciiTheme="minorHAnsi" w:hAnsiTheme="minorHAnsi"/>
          <w:i w:val="0"/>
          <w:iCs w:val="0"/>
          <w:color w:val="0E101A"/>
        </w:rPr>
        <w:t>Observance of Financial Rules and Regulations; and</w:t>
      </w:r>
    </w:p>
    <w:p w:rsidR="000446B2" w:rsidRPr="00604746" w:rsidRDefault="000446B2" w:rsidP="00AD15E0">
      <w:pPr>
        <w:pStyle w:val="NormalWeb"/>
        <w:numPr>
          <w:ilvl w:val="0"/>
          <w:numId w:val="18"/>
        </w:numPr>
        <w:spacing w:before="0" w:beforeAutospacing="0" w:after="0" w:afterAutospacing="0" w:line="360" w:lineRule="auto"/>
        <w:jc w:val="both"/>
        <w:rPr>
          <w:rFonts w:asciiTheme="minorHAnsi" w:hAnsiTheme="minorHAnsi"/>
          <w:color w:val="0E101A"/>
        </w:rPr>
      </w:pPr>
      <w:r w:rsidRPr="00604746">
        <w:rPr>
          <w:rStyle w:val="Emphasis"/>
          <w:rFonts w:asciiTheme="minorHAnsi" w:hAnsiTheme="minorHAnsi"/>
          <w:i w:val="0"/>
          <w:iCs w:val="0"/>
          <w:color w:val="0E101A"/>
        </w:rPr>
        <w:t>Expenditure to be within limits of authorized grants.</w:t>
      </w:r>
    </w:p>
    <w:p w:rsidR="000446B2" w:rsidRPr="00604746" w:rsidRDefault="00DC3F74" w:rsidP="00DC3F74">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6.20</w:t>
      </w:r>
      <w:r>
        <w:rPr>
          <w:rFonts w:asciiTheme="minorHAnsi" w:hAnsiTheme="minorHAnsi"/>
          <w:color w:val="0E101A"/>
        </w:rPr>
        <w:tab/>
      </w:r>
      <w:r w:rsidR="000446B2" w:rsidRPr="00604746">
        <w:rPr>
          <w:rFonts w:asciiTheme="minorHAnsi" w:hAnsiTheme="minorHAnsi"/>
          <w:color w:val="0E101A"/>
        </w:rPr>
        <w:t>The resource person referred to the oxford dictionary definition of the budget. He said that budgeting involves the preparation of the estimates, collection and custody of funds, disbursement, and control of expenditure, and recording of all the transactions whose legality and regularity are duly verified by the independent offices. He explained in detail:</w:t>
      </w:r>
    </w:p>
    <w:p w:rsidR="000446B2" w:rsidRPr="00604746" w:rsidRDefault="000446B2" w:rsidP="00AD15E0">
      <w:pPr>
        <w:pStyle w:val="NormalWeb"/>
        <w:numPr>
          <w:ilvl w:val="0"/>
          <w:numId w:val="19"/>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The principles of budgeting;</w:t>
      </w:r>
    </w:p>
    <w:p w:rsidR="000446B2" w:rsidRPr="00604746" w:rsidRDefault="000446B2" w:rsidP="00AD15E0">
      <w:pPr>
        <w:pStyle w:val="NormalWeb"/>
        <w:numPr>
          <w:ilvl w:val="0"/>
          <w:numId w:val="19"/>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The financial procedure under the constitution;</w:t>
      </w:r>
    </w:p>
    <w:p w:rsidR="000446B2" w:rsidRPr="00604746" w:rsidRDefault="000446B2" w:rsidP="00AD15E0">
      <w:pPr>
        <w:pStyle w:val="NormalWeb"/>
        <w:numPr>
          <w:ilvl w:val="0"/>
          <w:numId w:val="19"/>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The provincial consolidated fund;</w:t>
      </w:r>
    </w:p>
    <w:p w:rsidR="000446B2" w:rsidRPr="00604746" w:rsidRDefault="000446B2" w:rsidP="00AD15E0">
      <w:pPr>
        <w:pStyle w:val="NormalWeb"/>
        <w:numPr>
          <w:ilvl w:val="0"/>
          <w:numId w:val="19"/>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lastRenderedPageBreak/>
        <w:t>Public account;</w:t>
      </w:r>
    </w:p>
    <w:p w:rsidR="000446B2" w:rsidRPr="00604746" w:rsidRDefault="000446B2" w:rsidP="00AD15E0">
      <w:pPr>
        <w:pStyle w:val="NormalWeb"/>
        <w:numPr>
          <w:ilvl w:val="0"/>
          <w:numId w:val="19"/>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Custody of consolidated fund and Public Account;</w:t>
      </w:r>
    </w:p>
    <w:p w:rsidR="000446B2" w:rsidRPr="00604746" w:rsidRDefault="000446B2" w:rsidP="00AD15E0">
      <w:pPr>
        <w:pStyle w:val="NormalWeb"/>
        <w:numPr>
          <w:ilvl w:val="0"/>
          <w:numId w:val="19"/>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Charged expenditure;</w:t>
      </w:r>
    </w:p>
    <w:p w:rsidR="000446B2" w:rsidRPr="00604746" w:rsidRDefault="000446B2" w:rsidP="00AD15E0">
      <w:pPr>
        <w:pStyle w:val="NormalWeb"/>
        <w:numPr>
          <w:ilvl w:val="0"/>
          <w:numId w:val="19"/>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Voted expenditure;</w:t>
      </w:r>
    </w:p>
    <w:p w:rsidR="000446B2" w:rsidRPr="00604746" w:rsidRDefault="000446B2" w:rsidP="00AD15E0">
      <w:pPr>
        <w:pStyle w:val="NormalWeb"/>
        <w:numPr>
          <w:ilvl w:val="0"/>
          <w:numId w:val="19"/>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Demand for a grant;</w:t>
      </w:r>
    </w:p>
    <w:p w:rsidR="000446B2" w:rsidRPr="00604746" w:rsidRDefault="000446B2" w:rsidP="00AD15E0">
      <w:pPr>
        <w:pStyle w:val="NormalWeb"/>
        <w:numPr>
          <w:ilvl w:val="0"/>
          <w:numId w:val="19"/>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Authentication of budget;</w:t>
      </w:r>
    </w:p>
    <w:p w:rsidR="000446B2" w:rsidRPr="00604746" w:rsidRDefault="000446B2" w:rsidP="00AD15E0">
      <w:pPr>
        <w:pStyle w:val="NormalWeb"/>
        <w:numPr>
          <w:ilvl w:val="0"/>
          <w:numId w:val="19"/>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The supplementary budget statement;</w:t>
      </w:r>
    </w:p>
    <w:p w:rsidR="000446B2" w:rsidRPr="00604746" w:rsidRDefault="000446B2" w:rsidP="00AD15E0">
      <w:pPr>
        <w:pStyle w:val="NormalWeb"/>
        <w:numPr>
          <w:ilvl w:val="0"/>
          <w:numId w:val="19"/>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The excess budget statement;</w:t>
      </w:r>
    </w:p>
    <w:p w:rsidR="000446B2" w:rsidRPr="00604746" w:rsidRDefault="000446B2" w:rsidP="00AD15E0">
      <w:pPr>
        <w:pStyle w:val="NormalWeb"/>
        <w:numPr>
          <w:ilvl w:val="0"/>
          <w:numId w:val="19"/>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Budget calendar;</w:t>
      </w:r>
    </w:p>
    <w:p w:rsidR="000446B2" w:rsidRPr="00604746" w:rsidRDefault="000446B2" w:rsidP="00AD15E0">
      <w:pPr>
        <w:pStyle w:val="NormalWeb"/>
        <w:numPr>
          <w:ilvl w:val="0"/>
          <w:numId w:val="19"/>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Revised estimates;</w:t>
      </w:r>
    </w:p>
    <w:p w:rsidR="000446B2" w:rsidRPr="00604746" w:rsidRDefault="000446B2" w:rsidP="00AD15E0">
      <w:pPr>
        <w:pStyle w:val="NormalWeb"/>
        <w:numPr>
          <w:ilvl w:val="0"/>
          <w:numId w:val="19"/>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Surrender; and </w:t>
      </w:r>
    </w:p>
    <w:p w:rsidR="000446B2" w:rsidRPr="00604746" w:rsidRDefault="000446B2" w:rsidP="00AD15E0">
      <w:pPr>
        <w:pStyle w:val="NormalWeb"/>
        <w:numPr>
          <w:ilvl w:val="0"/>
          <w:numId w:val="19"/>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Re-appropriations.</w:t>
      </w:r>
    </w:p>
    <w:p w:rsidR="000446B2" w:rsidRPr="00604746" w:rsidRDefault="00DC3F74" w:rsidP="00DC3F74">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6.21</w:t>
      </w:r>
      <w:r>
        <w:rPr>
          <w:rFonts w:asciiTheme="minorHAnsi" w:hAnsiTheme="minorHAnsi"/>
          <w:color w:val="0E101A"/>
        </w:rPr>
        <w:tab/>
      </w:r>
      <w:r w:rsidR="000446B2" w:rsidRPr="00604746">
        <w:rPr>
          <w:rFonts w:asciiTheme="minorHAnsi" w:hAnsiTheme="minorHAnsi"/>
          <w:color w:val="0E101A"/>
        </w:rPr>
        <w:t xml:space="preserve">The </w:t>
      </w:r>
      <w:r>
        <w:rPr>
          <w:rFonts w:asciiTheme="minorHAnsi" w:hAnsiTheme="minorHAnsi"/>
          <w:color w:val="0E101A"/>
        </w:rPr>
        <w:t>resource person</w:t>
      </w:r>
      <w:r w:rsidR="000446B2" w:rsidRPr="00604746">
        <w:rPr>
          <w:rFonts w:asciiTheme="minorHAnsi" w:hAnsiTheme="minorHAnsi"/>
          <w:color w:val="0E101A"/>
        </w:rPr>
        <w:t xml:space="preserve"> described the components of the Annual Financial Statement, the broad features of the departmental accounting system, the types of cheques, the mode and procedure of payments, and the maintenance of the provident fund account. He referred to the following rules on control of expenditure:</w:t>
      </w:r>
    </w:p>
    <w:p w:rsidR="000446B2" w:rsidRPr="00604746" w:rsidRDefault="000446B2" w:rsidP="00AD15E0">
      <w:pPr>
        <w:pStyle w:val="NormalWeb"/>
        <w:numPr>
          <w:ilvl w:val="0"/>
          <w:numId w:val="20"/>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Bill Passing –cum-Expenditure Control Register: Bill-wise and Head-wise in Form GFR 9   </w:t>
      </w:r>
      <w:r w:rsidRPr="00604746">
        <w:rPr>
          <w:rStyle w:val="Emphasis"/>
          <w:rFonts w:asciiTheme="minorHAnsi" w:hAnsiTheme="minorHAnsi"/>
          <w:i w:val="0"/>
          <w:iCs w:val="0"/>
          <w:color w:val="0E101A"/>
        </w:rPr>
        <w:t>[Rule 66(2)(i)];</w:t>
      </w:r>
    </w:p>
    <w:p w:rsidR="000446B2" w:rsidRPr="00604746" w:rsidRDefault="000446B2" w:rsidP="00AD15E0">
      <w:pPr>
        <w:pStyle w:val="NormalWeb"/>
        <w:numPr>
          <w:ilvl w:val="0"/>
          <w:numId w:val="20"/>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Monthly Statement –to be maintained by the DDOs;</w:t>
      </w:r>
    </w:p>
    <w:p w:rsidR="000446B2" w:rsidRPr="00604746" w:rsidRDefault="000446B2" w:rsidP="00AD15E0">
      <w:pPr>
        <w:pStyle w:val="NormalWeb"/>
        <w:numPr>
          <w:ilvl w:val="0"/>
          <w:numId w:val="20"/>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Broadsheet in GFR 10 – to be maintained by the Controlling Officer;</w:t>
      </w:r>
    </w:p>
    <w:p w:rsidR="000446B2" w:rsidRPr="00604746" w:rsidRDefault="000446B2" w:rsidP="00AD15E0">
      <w:pPr>
        <w:pStyle w:val="NormalWeb"/>
        <w:numPr>
          <w:ilvl w:val="0"/>
          <w:numId w:val="20"/>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Statement in GFR 11- by the Controlling Officer;</w:t>
      </w:r>
    </w:p>
    <w:p w:rsidR="000446B2" w:rsidRPr="00604746" w:rsidRDefault="000446B2" w:rsidP="00AD15E0">
      <w:pPr>
        <w:pStyle w:val="NormalWeb"/>
        <w:numPr>
          <w:ilvl w:val="0"/>
          <w:numId w:val="20"/>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Complete Expenditure in GFR 12 – to be shown by Head of the Department;</w:t>
      </w:r>
    </w:p>
    <w:p w:rsidR="000446B2" w:rsidRPr="00604746" w:rsidRDefault="000446B2" w:rsidP="00AD15E0">
      <w:pPr>
        <w:pStyle w:val="NormalWeb"/>
        <w:numPr>
          <w:ilvl w:val="0"/>
          <w:numId w:val="20"/>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Quarterly returns;</w:t>
      </w:r>
    </w:p>
    <w:p w:rsidR="000446B2" w:rsidRPr="00604746" w:rsidRDefault="000446B2" w:rsidP="00AD15E0">
      <w:pPr>
        <w:pStyle w:val="NormalWeb"/>
        <w:numPr>
          <w:ilvl w:val="0"/>
          <w:numId w:val="20"/>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Liability Register; and</w:t>
      </w:r>
    </w:p>
    <w:p w:rsidR="000446B2" w:rsidRPr="00604746" w:rsidRDefault="000446B2" w:rsidP="00AD15E0">
      <w:pPr>
        <w:pStyle w:val="NormalWeb"/>
        <w:numPr>
          <w:ilvl w:val="0"/>
          <w:numId w:val="20"/>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Appropriation Audit Register (CAM 62).</w:t>
      </w:r>
    </w:p>
    <w:p w:rsidR="000446B2" w:rsidRPr="00604746" w:rsidRDefault="00DC3F74" w:rsidP="000446B2">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6.22</w:t>
      </w:r>
      <w:r>
        <w:rPr>
          <w:rFonts w:asciiTheme="minorHAnsi" w:hAnsiTheme="minorHAnsi"/>
          <w:color w:val="0E101A"/>
        </w:rPr>
        <w:tab/>
      </w:r>
      <w:r w:rsidR="000446B2" w:rsidRPr="00604746">
        <w:rPr>
          <w:rFonts w:asciiTheme="minorHAnsi" w:hAnsiTheme="minorHAnsi"/>
          <w:color w:val="0E101A"/>
        </w:rPr>
        <w:t>The resource person explained the procedure of reconciliation as follows:</w:t>
      </w:r>
    </w:p>
    <w:p w:rsidR="000446B2" w:rsidRPr="00604746" w:rsidRDefault="000446B2" w:rsidP="00AD15E0">
      <w:pPr>
        <w:pStyle w:val="NormalWeb"/>
        <w:numPr>
          <w:ilvl w:val="0"/>
          <w:numId w:val="21"/>
        </w:numPr>
        <w:spacing w:before="0" w:beforeAutospacing="0" w:after="0" w:afterAutospacing="0" w:line="360" w:lineRule="auto"/>
        <w:ind w:left="1170"/>
        <w:jc w:val="both"/>
        <w:rPr>
          <w:rFonts w:asciiTheme="minorHAnsi" w:hAnsiTheme="minorHAnsi"/>
          <w:color w:val="0E101A"/>
        </w:rPr>
      </w:pPr>
      <w:r w:rsidRPr="00604746">
        <w:rPr>
          <w:rStyle w:val="Emphasis"/>
          <w:rFonts w:asciiTheme="minorHAnsi" w:hAnsiTheme="minorHAnsi"/>
          <w:i w:val="0"/>
          <w:iCs w:val="0"/>
          <w:color w:val="0E101A"/>
        </w:rPr>
        <w:t>PAO to send figures of expenditure/ receipts booked for a month and progressive figure up to that month, from the DDO-wise Expenditure Control Register or Compilation Sheet to the DDOs;</w:t>
      </w:r>
    </w:p>
    <w:p w:rsidR="000446B2" w:rsidRPr="00604746" w:rsidRDefault="000446B2" w:rsidP="00AD15E0">
      <w:pPr>
        <w:pStyle w:val="NormalWeb"/>
        <w:numPr>
          <w:ilvl w:val="0"/>
          <w:numId w:val="21"/>
        </w:numPr>
        <w:spacing w:before="0" w:beforeAutospacing="0" w:after="0" w:afterAutospacing="0" w:line="360" w:lineRule="auto"/>
        <w:ind w:left="1170"/>
        <w:jc w:val="both"/>
        <w:rPr>
          <w:rFonts w:asciiTheme="minorHAnsi" w:hAnsiTheme="minorHAnsi"/>
          <w:color w:val="0E101A"/>
        </w:rPr>
      </w:pPr>
      <w:r w:rsidRPr="00604746">
        <w:rPr>
          <w:rStyle w:val="Emphasis"/>
          <w:rFonts w:asciiTheme="minorHAnsi" w:hAnsiTheme="minorHAnsi"/>
          <w:i w:val="0"/>
          <w:iCs w:val="0"/>
          <w:color w:val="0E101A"/>
        </w:rPr>
        <w:lastRenderedPageBreak/>
        <w:t>DDO will send a monthly statement </w:t>
      </w:r>
      <w:r w:rsidRPr="00604746">
        <w:rPr>
          <w:rFonts w:asciiTheme="minorHAnsi" w:hAnsiTheme="minorHAnsi"/>
          <w:color w:val="0E101A"/>
        </w:rPr>
        <w:t>(containing departmental figures, PAO’s figures, differences, and details of adjustments pending with DDO/ PAO)</w:t>
      </w:r>
      <w:r w:rsidRPr="00604746">
        <w:rPr>
          <w:rStyle w:val="Emphasis"/>
          <w:rFonts w:asciiTheme="minorHAnsi" w:hAnsiTheme="minorHAnsi"/>
          <w:i w:val="0"/>
          <w:iCs w:val="0"/>
          <w:color w:val="0E101A"/>
        </w:rPr>
        <w:t> showing the progress of reconciliation to the Head of Department; and</w:t>
      </w:r>
    </w:p>
    <w:p w:rsidR="000446B2" w:rsidRPr="00604746" w:rsidRDefault="000446B2" w:rsidP="00AD15E0">
      <w:pPr>
        <w:pStyle w:val="NormalWeb"/>
        <w:numPr>
          <w:ilvl w:val="0"/>
          <w:numId w:val="21"/>
        </w:numPr>
        <w:spacing w:before="0" w:beforeAutospacing="0" w:after="0" w:afterAutospacing="0" w:line="360" w:lineRule="auto"/>
        <w:ind w:left="1170"/>
        <w:jc w:val="both"/>
        <w:rPr>
          <w:rFonts w:asciiTheme="minorHAnsi" w:hAnsiTheme="minorHAnsi"/>
          <w:color w:val="0E101A"/>
        </w:rPr>
      </w:pPr>
      <w:r w:rsidRPr="00604746">
        <w:rPr>
          <w:rStyle w:val="Emphasis"/>
          <w:rFonts w:asciiTheme="minorHAnsi" w:hAnsiTheme="minorHAnsi"/>
          <w:i w:val="0"/>
          <w:iCs w:val="0"/>
          <w:color w:val="0E101A"/>
        </w:rPr>
        <w:t>Head of Department to furnish a Quarterly Certificate to the PAO certifying the correctness of the figures.</w:t>
      </w:r>
    </w:p>
    <w:p w:rsidR="000446B2" w:rsidRPr="00604746" w:rsidRDefault="00DC3F74" w:rsidP="000446B2">
      <w:pPr>
        <w:pStyle w:val="NormalWeb"/>
        <w:spacing w:before="240" w:beforeAutospacing="0" w:after="0" w:afterAutospacing="0" w:line="360" w:lineRule="auto"/>
        <w:jc w:val="both"/>
        <w:rPr>
          <w:rStyle w:val="Emphasis"/>
          <w:rFonts w:asciiTheme="minorHAnsi" w:hAnsiTheme="minorHAnsi"/>
          <w:i w:val="0"/>
          <w:iCs w:val="0"/>
          <w:color w:val="0E101A"/>
        </w:rPr>
      </w:pPr>
      <w:r>
        <w:rPr>
          <w:rStyle w:val="Emphasis"/>
          <w:rFonts w:asciiTheme="minorHAnsi" w:hAnsiTheme="minorHAnsi"/>
          <w:i w:val="0"/>
          <w:iCs w:val="0"/>
          <w:color w:val="0E101A"/>
        </w:rPr>
        <w:t>6.23</w:t>
      </w:r>
      <w:r>
        <w:rPr>
          <w:rStyle w:val="Emphasis"/>
          <w:rFonts w:asciiTheme="minorHAnsi" w:hAnsiTheme="minorHAnsi"/>
          <w:i w:val="0"/>
          <w:iCs w:val="0"/>
          <w:color w:val="0E101A"/>
        </w:rPr>
        <w:tab/>
      </w:r>
      <w:r w:rsidR="000446B2" w:rsidRPr="00604746">
        <w:rPr>
          <w:rStyle w:val="Emphasis"/>
          <w:rFonts w:asciiTheme="minorHAnsi" w:hAnsiTheme="minorHAnsi"/>
          <w:i w:val="0"/>
          <w:iCs w:val="0"/>
          <w:color w:val="0E101A"/>
        </w:rPr>
        <w:t>Finally, the resource person referred to some important financial rules contained in the GFR on the financial powers.</w:t>
      </w:r>
    </w:p>
    <w:p w:rsidR="000446B2" w:rsidRPr="00604746" w:rsidRDefault="00DC3F74" w:rsidP="000446B2">
      <w:pPr>
        <w:pStyle w:val="NormalWeb"/>
        <w:spacing w:after="0" w:line="360" w:lineRule="auto"/>
        <w:jc w:val="both"/>
        <w:rPr>
          <w:rStyle w:val="Emphasis"/>
          <w:rFonts w:asciiTheme="minorHAnsi" w:hAnsiTheme="minorHAnsi"/>
          <w:i w:val="0"/>
          <w:iCs w:val="0"/>
          <w:color w:val="0E101A"/>
        </w:rPr>
      </w:pPr>
      <w:r>
        <w:rPr>
          <w:rStyle w:val="Emphasis"/>
          <w:rFonts w:asciiTheme="minorHAnsi" w:hAnsiTheme="minorHAnsi"/>
          <w:i w:val="0"/>
          <w:iCs w:val="0"/>
          <w:color w:val="0E101A"/>
        </w:rPr>
        <w:t>6.24</w:t>
      </w:r>
      <w:r>
        <w:rPr>
          <w:rStyle w:val="Emphasis"/>
          <w:rFonts w:asciiTheme="minorHAnsi" w:hAnsiTheme="minorHAnsi"/>
          <w:i w:val="0"/>
          <w:iCs w:val="0"/>
          <w:color w:val="0E101A"/>
        </w:rPr>
        <w:tab/>
        <w:t xml:space="preserve">Mr. </w:t>
      </w:r>
      <w:r w:rsidR="000446B2" w:rsidRPr="00604746">
        <w:rPr>
          <w:rStyle w:val="Emphasis"/>
          <w:rFonts w:asciiTheme="minorHAnsi" w:hAnsiTheme="minorHAnsi"/>
          <w:i w:val="0"/>
          <w:iCs w:val="0"/>
          <w:color w:val="0E101A"/>
        </w:rPr>
        <w:t>Muhammad Faheem delivered the lecture on the internal audit. He first defined the word audit, explained different approaches to audit, and then specified twelve different types of audit, one of which is the internal audit.</w:t>
      </w:r>
    </w:p>
    <w:p w:rsidR="000446B2" w:rsidRPr="00604746" w:rsidRDefault="002E6CC5" w:rsidP="000446B2">
      <w:pPr>
        <w:pStyle w:val="NormalWeb"/>
        <w:spacing w:after="0" w:line="360" w:lineRule="auto"/>
        <w:jc w:val="both"/>
        <w:rPr>
          <w:rStyle w:val="Emphasis"/>
          <w:rFonts w:asciiTheme="minorHAnsi" w:hAnsiTheme="minorHAnsi"/>
          <w:i w:val="0"/>
          <w:iCs w:val="0"/>
          <w:color w:val="0E101A"/>
        </w:rPr>
      </w:pPr>
      <w:r>
        <w:rPr>
          <w:rStyle w:val="Emphasis"/>
          <w:rFonts w:asciiTheme="minorHAnsi" w:hAnsiTheme="minorHAnsi"/>
          <w:i w:val="0"/>
          <w:iCs w:val="0"/>
          <w:color w:val="0E101A"/>
        </w:rPr>
        <w:t>6.25</w:t>
      </w:r>
      <w:r>
        <w:rPr>
          <w:rStyle w:val="Emphasis"/>
          <w:rFonts w:asciiTheme="minorHAnsi" w:hAnsiTheme="minorHAnsi"/>
          <w:i w:val="0"/>
          <w:iCs w:val="0"/>
          <w:color w:val="0E101A"/>
        </w:rPr>
        <w:tab/>
      </w:r>
      <w:r w:rsidR="000446B2" w:rsidRPr="00604746">
        <w:rPr>
          <w:rStyle w:val="Emphasis"/>
          <w:rFonts w:asciiTheme="minorHAnsi" w:hAnsiTheme="minorHAnsi"/>
          <w:i w:val="0"/>
          <w:iCs w:val="0"/>
          <w:color w:val="0E101A"/>
        </w:rPr>
        <w:t>As to what constitutes the internal audit the resource person mentioned the following:</w:t>
      </w:r>
    </w:p>
    <w:p w:rsidR="000446B2" w:rsidRPr="00604746" w:rsidRDefault="000446B2" w:rsidP="00AD15E0">
      <w:pPr>
        <w:pStyle w:val="NormalWeb"/>
        <w:numPr>
          <w:ilvl w:val="0"/>
          <w:numId w:val="22"/>
        </w:numPr>
        <w:spacing w:after="0" w:line="360" w:lineRule="auto"/>
        <w:jc w:val="both"/>
        <w:rPr>
          <w:rStyle w:val="Emphasis"/>
          <w:rFonts w:asciiTheme="minorHAnsi" w:hAnsiTheme="minorHAnsi"/>
          <w:i w:val="0"/>
          <w:iCs w:val="0"/>
          <w:color w:val="0E101A"/>
        </w:rPr>
      </w:pPr>
      <w:r w:rsidRPr="00604746">
        <w:rPr>
          <w:rStyle w:val="Emphasis"/>
          <w:rFonts w:asciiTheme="minorHAnsi" w:hAnsiTheme="minorHAnsi"/>
          <w:i w:val="0"/>
          <w:iCs w:val="0"/>
          <w:color w:val="0E101A"/>
        </w:rPr>
        <w:t>Audit conducted by the entity’s internal staff;</w:t>
      </w:r>
    </w:p>
    <w:p w:rsidR="000446B2" w:rsidRPr="00604746" w:rsidRDefault="000446B2" w:rsidP="00AD15E0">
      <w:pPr>
        <w:pStyle w:val="NormalWeb"/>
        <w:numPr>
          <w:ilvl w:val="0"/>
          <w:numId w:val="22"/>
        </w:numPr>
        <w:spacing w:after="0" w:line="360" w:lineRule="auto"/>
        <w:jc w:val="both"/>
        <w:rPr>
          <w:rStyle w:val="Emphasis"/>
          <w:rFonts w:asciiTheme="minorHAnsi" w:hAnsiTheme="minorHAnsi"/>
          <w:i w:val="0"/>
          <w:iCs w:val="0"/>
          <w:color w:val="0E101A"/>
        </w:rPr>
      </w:pPr>
      <w:r w:rsidRPr="00604746">
        <w:rPr>
          <w:rStyle w:val="Emphasis"/>
          <w:rFonts w:asciiTheme="minorHAnsi" w:hAnsiTheme="minorHAnsi"/>
          <w:i w:val="0"/>
          <w:iCs w:val="0"/>
          <w:color w:val="0E101A"/>
        </w:rPr>
        <w:t>An important internal control ;</w:t>
      </w:r>
    </w:p>
    <w:p w:rsidR="000446B2" w:rsidRPr="00604746" w:rsidRDefault="000446B2" w:rsidP="00AD15E0">
      <w:pPr>
        <w:pStyle w:val="NormalWeb"/>
        <w:numPr>
          <w:ilvl w:val="0"/>
          <w:numId w:val="22"/>
        </w:numPr>
        <w:spacing w:after="0" w:line="360" w:lineRule="auto"/>
        <w:jc w:val="both"/>
        <w:rPr>
          <w:rStyle w:val="Emphasis"/>
          <w:rFonts w:asciiTheme="minorHAnsi" w:hAnsiTheme="minorHAnsi"/>
          <w:i w:val="0"/>
          <w:iCs w:val="0"/>
          <w:color w:val="0E101A"/>
        </w:rPr>
      </w:pPr>
      <w:r w:rsidRPr="00604746">
        <w:rPr>
          <w:rStyle w:val="Emphasis"/>
          <w:rFonts w:asciiTheme="minorHAnsi" w:hAnsiTheme="minorHAnsi"/>
          <w:i w:val="0"/>
          <w:iCs w:val="0"/>
          <w:color w:val="0E101A"/>
        </w:rPr>
        <w:t>Normally a continued, system based examination of the financial transactions and relevant accounting records;</w:t>
      </w:r>
    </w:p>
    <w:p w:rsidR="000446B2" w:rsidRPr="00604746" w:rsidRDefault="000446B2" w:rsidP="00AD15E0">
      <w:pPr>
        <w:pStyle w:val="NormalWeb"/>
        <w:numPr>
          <w:ilvl w:val="0"/>
          <w:numId w:val="22"/>
        </w:numPr>
        <w:spacing w:after="0" w:line="360" w:lineRule="auto"/>
        <w:jc w:val="both"/>
        <w:rPr>
          <w:rStyle w:val="Emphasis"/>
          <w:rFonts w:asciiTheme="minorHAnsi" w:hAnsiTheme="minorHAnsi"/>
          <w:i w:val="0"/>
          <w:iCs w:val="0"/>
          <w:color w:val="0E101A"/>
        </w:rPr>
      </w:pPr>
      <w:r w:rsidRPr="00604746">
        <w:rPr>
          <w:rStyle w:val="Emphasis"/>
          <w:rFonts w:asciiTheme="minorHAnsi" w:hAnsiTheme="minorHAnsi"/>
          <w:i w:val="0"/>
          <w:iCs w:val="0"/>
          <w:color w:val="0E101A"/>
        </w:rPr>
        <w:t>Includes evaluation of internal controls;</w:t>
      </w:r>
    </w:p>
    <w:p w:rsidR="000446B2" w:rsidRPr="00604746" w:rsidRDefault="000446B2" w:rsidP="00AD15E0">
      <w:pPr>
        <w:pStyle w:val="NormalWeb"/>
        <w:numPr>
          <w:ilvl w:val="0"/>
          <w:numId w:val="22"/>
        </w:numPr>
        <w:spacing w:after="0" w:line="360" w:lineRule="auto"/>
        <w:jc w:val="both"/>
        <w:rPr>
          <w:rStyle w:val="Emphasis"/>
          <w:rFonts w:asciiTheme="minorHAnsi" w:hAnsiTheme="minorHAnsi"/>
          <w:i w:val="0"/>
          <w:iCs w:val="0"/>
          <w:color w:val="0E101A"/>
        </w:rPr>
      </w:pPr>
      <w:r w:rsidRPr="00604746">
        <w:rPr>
          <w:rStyle w:val="Emphasis"/>
          <w:rFonts w:asciiTheme="minorHAnsi" w:hAnsiTheme="minorHAnsi"/>
          <w:i w:val="0"/>
          <w:iCs w:val="0"/>
          <w:color w:val="0E101A"/>
        </w:rPr>
        <w:t>A great help to the management;</w:t>
      </w:r>
    </w:p>
    <w:p w:rsidR="000446B2" w:rsidRPr="00604746" w:rsidRDefault="000446B2" w:rsidP="00AD15E0">
      <w:pPr>
        <w:pStyle w:val="NormalWeb"/>
        <w:numPr>
          <w:ilvl w:val="0"/>
          <w:numId w:val="22"/>
        </w:numPr>
        <w:spacing w:after="0" w:line="360" w:lineRule="auto"/>
        <w:jc w:val="both"/>
        <w:rPr>
          <w:rStyle w:val="Emphasis"/>
          <w:rFonts w:asciiTheme="minorHAnsi" w:hAnsiTheme="minorHAnsi"/>
          <w:i w:val="0"/>
          <w:iCs w:val="0"/>
          <w:color w:val="0E101A"/>
        </w:rPr>
      </w:pPr>
      <w:r w:rsidRPr="00604746">
        <w:rPr>
          <w:rStyle w:val="Emphasis"/>
          <w:rFonts w:asciiTheme="minorHAnsi" w:hAnsiTheme="minorHAnsi"/>
          <w:i w:val="0"/>
          <w:iCs w:val="0"/>
          <w:color w:val="0E101A"/>
        </w:rPr>
        <w:t>Ideally, like an external auditor, the internal auditor should also be independent;</w:t>
      </w:r>
    </w:p>
    <w:p w:rsidR="000446B2" w:rsidRPr="00604746" w:rsidRDefault="000446B2" w:rsidP="00AD15E0">
      <w:pPr>
        <w:pStyle w:val="NormalWeb"/>
        <w:numPr>
          <w:ilvl w:val="0"/>
          <w:numId w:val="22"/>
        </w:numPr>
        <w:spacing w:after="0" w:line="360" w:lineRule="auto"/>
        <w:jc w:val="both"/>
        <w:rPr>
          <w:rStyle w:val="Emphasis"/>
          <w:rFonts w:asciiTheme="minorHAnsi" w:hAnsiTheme="minorHAnsi"/>
          <w:i w:val="0"/>
          <w:iCs w:val="0"/>
          <w:color w:val="0E101A"/>
        </w:rPr>
      </w:pPr>
      <w:r w:rsidRPr="00604746">
        <w:rPr>
          <w:rStyle w:val="Emphasis"/>
          <w:rFonts w:asciiTheme="minorHAnsi" w:hAnsiTheme="minorHAnsi"/>
          <w:i w:val="0"/>
          <w:iCs w:val="0"/>
          <w:color w:val="0E101A"/>
        </w:rPr>
        <w:t>There is a difference in emphasis and reporting;</w:t>
      </w:r>
    </w:p>
    <w:p w:rsidR="000446B2" w:rsidRPr="00604746" w:rsidRDefault="000446B2" w:rsidP="00AD15E0">
      <w:pPr>
        <w:pStyle w:val="NormalWeb"/>
        <w:numPr>
          <w:ilvl w:val="0"/>
          <w:numId w:val="22"/>
        </w:numPr>
        <w:spacing w:after="0" w:line="360" w:lineRule="auto"/>
        <w:jc w:val="both"/>
        <w:rPr>
          <w:rStyle w:val="Emphasis"/>
          <w:rFonts w:asciiTheme="minorHAnsi" w:hAnsiTheme="minorHAnsi"/>
          <w:i w:val="0"/>
          <w:iCs w:val="0"/>
          <w:color w:val="0E101A"/>
        </w:rPr>
      </w:pPr>
      <w:r w:rsidRPr="00604746">
        <w:rPr>
          <w:rStyle w:val="Emphasis"/>
          <w:rFonts w:asciiTheme="minorHAnsi" w:hAnsiTheme="minorHAnsi"/>
          <w:i w:val="0"/>
          <w:iCs w:val="0"/>
          <w:color w:val="0E101A"/>
        </w:rPr>
        <w:t>Appointed by and reports directly to the chief executive of the organization;</w:t>
      </w:r>
    </w:p>
    <w:p w:rsidR="000446B2" w:rsidRPr="00604746" w:rsidRDefault="000446B2" w:rsidP="00AD15E0">
      <w:pPr>
        <w:pStyle w:val="NormalWeb"/>
        <w:numPr>
          <w:ilvl w:val="0"/>
          <w:numId w:val="22"/>
        </w:numPr>
        <w:spacing w:after="0" w:line="360" w:lineRule="auto"/>
        <w:jc w:val="both"/>
        <w:rPr>
          <w:rStyle w:val="Emphasis"/>
          <w:rFonts w:asciiTheme="minorHAnsi" w:hAnsiTheme="minorHAnsi"/>
          <w:i w:val="0"/>
          <w:iCs w:val="0"/>
          <w:color w:val="0E101A"/>
        </w:rPr>
      </w:pPr>
      <w:r w:rsidRPr="00604746">
        <w:rPr>
          <w:rStyle w:val="Emphasis"/>
          <w:rFonts w:asciiTheme="minorHAnsi" w:hAnsiTheme="minorHAnsi"/>
          <w:i w:val="0"/>
          <w:iCs w:val="0"/>
          <w:color w:val="0E101A"/>
        </w:rPr>
        <w:t>Internal Auditors, keeping in view their mandate and scope of work, develop their Standard Operating Procedures (SOPs) but normally they adopt or follow the same audit procedures and standards practiced by the external auditors.</w:t>
      </w:r>
    </w:p>
    <w:p w:rsidR="000446B2" w:rsidRPr="00604746" w:rsidRDefault="002E6CC5" w:rsidP="000446B2">
      <w:pPr>
        <w:pStyle w:val="NormalWeb"/>
        <w:spacing w:before="0" w:beforeAutospacing="0" w:after="0" w:afterAutospacing="0" w:line="360" w:lineRule="auto"/>
        <w:jc w:val="both"/>
        <w:rPr>
          <w:rStyle w:val="Emphasis"/>
          <w:rFonts w:asciiTheme="minorHAnsi" w:hAnsiTheme="minorHAnsi"/>
          <w:i w:val="0"/>
          <w:iCs w:val="0"/>
          <w:color w:val="0E101A"/>
        </w:rPr>
      </w:pPr>
      <w:r>
        <w:rPr>
          <w:rStyle w:val="Emphasis"/>
          <w:rFonts w:asciiTheme="minorHAnsi" w:hAnsiTheme="minorHAnsi"/>
          <w:i w:val="0"/>
          <w:iCs w:val="0"/>
          <w:color w:val="0E101A"/>
        </w:rPr>
        <w:t>6.26</w:t>
      </w:r>
      <w:r>
        <w:rPr>
          <w:rStyle w:val="Emphasis"/>
          <w:rFonts w:asciiTheme="minorHAnsi" w:hAnsiTheme="minorHAnsi"/>
          <w:i w:val="0"/>
          <w:iCs w:val="0"/>
          <w:color w:val="0E101A"/>
        </w:rPr>
        <w:tab/>
      </w:r>
      <w:r w:rsidR="000446B2" w:rsidRPr="00604746">
        <w:rPr>
          <w:rStyle w:val="Emphasis"/>
          <w:rFonts w:asciiTheme="minorHAnsi" w:hAnsiTheme="minorHAnsi"/>
          <w:i w:val="0"/>
          <w:iCs w:val="0"/>
          <w:color w:val="0E101A"/>
        </w:rPr>
        <w:t>As to the functions of internal auditors, the resource person said that it included the following:</w:t>
      </w:r>
    </w:p>
    <w:p w:rsidR="000446B2" w:rsidRPr="00604746" w:rsidRDefault="000446B2" w:rsidP="00AD15E0">
      <w:pPr>
        <w:pStyle w:val="NormalWeb"/>
        <w:numPr>
          <w:ilvl w:val="0"/>
          <w:numId w:val="22"/>
        </w:numPr>
        <w:spacing w:before="0" w:beforeAutospacing="0" w:after="0" w:line="360" w:lineRule="auto"/>
        <w:jc w:val="both"/>
        <w:rPr>
          <w:rStyle w:val="Emphasis"/>
          <w:rFonts w:asciiTheme="minorHAnsi" w:hAnsiTheme="minorHAnsi"/>
          <w:i w:val="0"/>
          <w:iCs w:val="0"/>
          <w:color w:val="0E101A"/>
        </w:rPr>
      </w:pPr>
      <w:r w:rsidRPr="00604746">
        <w:rPr>
          <w:rStyle w:val="Emphasis"/>
          <w:rFonts w:asciiTheme="minorHAnsi" w:hAnsiTheme="minorHAnsi"/>
          <w:i w:val="0"/>
          <w:iCs w:val="0"/>
          <w:color w:val="0E101A"/>
        </w:rPr>
        <w:t>Points out the weaknesses and inadequacies of internal controls and proposes measures for improving the internal control system;</w:t>
      </w:r>
    </w:p>
    <w:p w:rsidR="000446B2" w:rsidRPr="00604746" w:rsidRDefault="000446B2" w:rsidP="00AD15E0">
      <w:pPr>
        <w:pStyle w:val="NormalWeb"/>
        <w:numPr>
          <w:ilvl w:val="0"/>
          <w:numId w:val="22"/>
        </w:numPr>
        <w:spacing w:after="0" w:line="360" w:lineRule="auto"/>
        <w:jc w:val="both"/>
        <w:rPr>
          <w:rStyle w:val="Emphasis"/>
          <w:rFonts w:asciiTheme="minorHAnsi" w:hAnsiTheme="minorHAnsi"/>
          <w:i w:val="0"/>
          <w:iCs w:val="0"/>
          <w:color w:val="0E101A"/>
        </w:rPr>
      </w:pPr>
      <w:r w:rsidRPr="00604746">
        <w:rPr>
          <w:rStyle w:val="Emphasis"/>
          <w:rFonts w:asciiTheme="minorHAnsi" w:hAnsiTheme="minorHAnsi"/>
          <w:i w:val="0"/>
          <w:iCs w:val="0"/>
          <w:color w:val="0E101A"/>
        </w:rPr>
        <w:lastRenderedPageBreak/>
        <w:t>Design performance indicators for objective evaluation of various activities.</w:t>
      </w:r>
    </w:p>
    <w:p w:rsidR="000446B2" w:rsidRPr="00604746" w:rsidRDefault="002E6CC5" w:rsidP="000446B2">
      <w:pPr>
        <w:pStyle w:val="NormalWeb"/>
        <w:spacing w:after="0" w:line="360" w:lineRule="auto"/>
        <w:jc w:val="both"/>
        <w:rPr>
          <w:rStyle w:val="Emphasis"/>
          <w:rFonts w:asciiTheme="minorHAnsi" w:hAnsiTheme="minorHAnsi"/>
          <w:i w:val="0"/>
          <w:iCs w:val="0"/>
          <w:color w:val="0E101A"/>
        </w:rPr>
      </w:pPr>
      <w:r>
        <w:rPr>
          <w:rStyle w:val="Emphasis"/>
          <w:rFonts w:asciiTheme="minorHAnsi" w:hAnsiTheme="minorHAnsi"/>
          <w:i w:val="0"/>
          <w:iCs w:val="0"/>
          <w:color w:val="0E101A"/>
        </w:rPr>
        <w:t>6.27</w:t>
      </w:r>
      <w:r>
        <w:rPr>
          <w:rStyle w:val="Emphasis"/>
          <w:rFonts w:asciiTheme="minorHAnsi" w:hAnsiTheme="minorHAnsi"/>
          <w:i w:val="0"/>
          <w:iCs w:val="0"/>
          <w:color w:val="0E101A"/>
        </w:rPr>
        <w:tab/>
      </w:r>
      <w:r w:rsidR="000446B2" w:rsidRPr="00604746">
        <w:rPr>
          <w:rStyle w:val="Emphasis"/>
          <w:rFonts w:asciiTheme="minorHAnsi" w:hAnsiTheme="minorHAnsi"/>
          <w:i w:val="0"/>
          <w:iCs w:val="0"/>
          <w:color w:val="0E101A"/>
        </w:rPr>
        <w:t>The resource person elaborately looked into the internal audit from the national, provincial, international, and the Peshawar High Court perspective. He believed that PHC internal audit is more related to the quality of the justice system rather than the financial matters and this is more akin to IIA standards. The resource person at the end held interactive discourse with the participants on the dislike of being audited versus the organizational need for continuous improvement.</w:t>
      </w:r>
    </w:p>
    <w:p w:rsidR="000446B2" w:rsidRPr="00604746" w:rsidRDefault="002E6CC5" w:rsidP="000446B2">
      <w:pPr>
        <w:pStyle w:val="NormalWeb"/>
        <w:spacing w:before="0" w:beforeAutospacing="0" w:after="0" w:afterAutospacing="0" w:line="360" w:lineRule="auto"/>
        <w:jc w:val="both"/>
        <w:rPr>
          <w:rFonts w:asciiTheme="minorHAnsi" w:hAnsiTheme="minorHAnsi"/>
          <w:color w:val="0E101A"/>
        </w:rPr>
      </w:pPr>
      <w:r>
        <w:rPr>
          <w:rFonts w:asciiTheme="minorHAnsi" w:hAnsiTheme="minorHAnsi"/>
          <w:color w:val="0E101A"/>
        </w:rPr>
        <w:t>6.28</w:t>
      </w:r>
      <w:r>
        <w:rPr>
          <w:rFonts w:asciiTheme="minorHAnsi" w:hAnsiTheme="minorHAnsi"/>
          <w:color w:val="0E101A"/>
        </w:rPr>
        <w:tab/>
      </w:r>
      <w:r w:rsidR="000446B2" w:rsidRPr="00604746">
        <w:rPr>
          <w:rFonts w:asciiTheme="minorHAnsi" w:hAnsiTheme="minorHAnsi"/>
          <w:color w:val="0E101A"/>
        </w:rPr>
        <w:t>Mr. Zaeem Ahmed delivered the lecture on office procedures. He began his discourse with the reasons for adherence to office procedures. He specified them as follows:</w:t>
      </w:r>
    </w:p>
    <w:p w:rsidR="000446B2" w:rsidRPr="00604746" w:rsidRDefault="000446B2" w:rsidP="00AD15E0">
      <w:pPr>
        <w:pStyle w:val="NormalWeb"/>
        <w:numPr>
          <w:ilvl w:val="0"/>
          <w:numId w:val="23"/>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Uniformity;</w:t>
      </w:r>
    </w:p>
    <w:p w:rsidR="000446B2" w:rsidRPr="00604746" w:rsidRDefault="000446B2" w:rsidP="00AD15E0">
      <w:pPr>
        <w:pStyle w:val="NormalWeb"/>
        <w:numPr>
          <w:ilvl w:val="0"/>
          <w:numId w:val="23"/>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Fixing responsibility;</w:t>
      </w:r>
    </w:p>
    <w:p w:rsidR="000446B2" w:rsidRPr="00604746" w:rsidRDefault="000446B2" w:rsidP="00AD15E0">
      <w:pPr>
        <w:pStyle w:val="NormalWeb"/>
        <w:numPr>
          <w:ilvl w:val="0"/>
          <w:numId w:val="23"/>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Recording and documentation; and</w:t>
      </w:r>
    </w:p>
    <w:p w:rsidR="000446B2" w:rsidRPr="00604746" w:rsidRDefault="000446B2" w:rsidP="00AD15E0">
      <w:pPr>
        <w:pStyle w:val="NormalWeb"/>
        <w:numPr>
          <w:ilvl w:val="0"/>
          <w:numId w:val="23"/>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Maintenance of a record.</w:t>
      </w:r>
    </w:p>
    <w:p w:rsidR="000446B2" w:rsidRPr="00604746" w:rsidRDefault="002E6CC5" w:rsidP="002E6CC5">
      <w:pPr>
        <w:pStyle w:val="NormalWeb"/>
        <w:spacing w:before="240" w:beforeAutospacing="0" w:after="0" w:afterAutospacing="0" w:line="360" w:lineRule="auto"/>
        <w:jc w:val="both"/>
        <w:rPr>
          <w:rFonts w:asciiTheme="minorHAnsi" w:hAnsiTheme="minorHAnsi"/>
          <w:b/>
          <w:bCs/>
          <w:color w:val="0E101A"/>
        </w:rPr>
      </w:pPr>
      <w:r>
        <w:rPr>
          <w:rFonts w:asciiTheme="minorHAnsi" w:hAnsiTheme="minorHAnsi"/>
          <w:color w:val="0E101A"/>
        </w:rPr>
        <w:t>6.29</w:t>
      </w:r>
      <w:r>
        <w:rPr>
          <w:rFonts w:asciiTheme="minorHAnsi" w:hAnsiTheme="minorHAnsi"/>
          <w:color w:val="0E101A"/>
        </w:rPr>
        <w:tab/>
      </w:r>
      <w:r w:rsidR="000446B2" w:rsidRPr="00604746">
        <w:rPr>
          <w:rFonts w:asciiTheme="minorHAnsi" w:hAnsiTheme="minorHAnsi"/>
          <w:color w:val="0E101A"/>
        </w:rPr>
        <w:t>The resource person mentioned the sources of the office procedures,</w:t>
      </w:r>
      <w:r w:rsidR="000446B2" w:rsidRPr="00604746">
        <w:rPr>
          <w:rStyle w:val="Strong"/>
          <w:rFonts w:asciiTheme="minorHAnsi" w:eastAsiaTheme="majorEastAsia" w:hAnsiTheme="minorHAnsi"/>
          <w:color w:val="0E101A"/>
        </w:rPr>
        <w:t xml:space="preserve"> </w:t>
      </w:r>
      <w:r w:rsidR="000446B2" w:rsidRPr="00604746">
        <w:rPr>
          <w:rStyle w:val="Strong"/>
          <w:rFonts w:asciiTheme="minorHAnsi" w:eastAsiaTheme="majorEastAsia" w:hAnsiTheme="minorHAnsi"/>
          <w:b w:val="0"/>
          <w:bCs w:val="0"/>
          <w:color w:val="0E101A"/>
        </w:rPr>
        <w:t>Conduct of business of the Provincial Government (Article 139 Constitution of Pakistan</w:t>
      </w:r>
      <w:r w:rsidR="00AA1619">
        <w:rPr>
          <w:rStyle w:val="Strong"/>
          <w:rFonts w:asciiTheme="minorHAnsi" w:eastAsiaTheme="majorEastAsia" w:hAnsiTheme="minorHAnsi"/>
          <w:b w:val="0"/>
          <w:bCs w:val="0"/>
          <w:color w:val="0E101A"/>
        </w:rPr>
        <w:t>)</w:t>
      </w:r>
      <w:r w:rsidR="000446B2" w:rsidRPr="00604746">
        <w:rPr>
          <w:rStyle w:val="Strong"/>
          <w:rFonts w:asciiTheme="minorHAnsi" w:eastAsiaTheme="majorEastAsia" w:hAnsiTheme="minorHAnsi"/>
          <w:b w:val="0"/>
          <w:bCs w:val="0"/>
          <w:color w:val="0E101A"/>
        </w:rPr>
        <w:t>, and the Secretariat Instructions. He explained the instructions on the maintenance of a record in detail. Some of the important instructions that he shared are as follows:</w:t>
      </w:r>
    </w:p>
    <w:p w:rsidR="000446B2" w:rsidRPr="00604746" w:rsidRDefault="000446B2" w:rsidP="00AD15E0">
      <w:pPr>
        <w:pStyle w:val="NormalWeb"/>
        <w:numPr>
          <w:ilvl w:val="0"/>
          <w:numId w:val="24"/>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The name of the department/Wing to which the file belongs should be printed in bold letters or should be written clearly in the space provided for it on the file cover. (Rule 52, Secretariat Instructions);</w:t>
      </w:r>
    </w:p>
    <w:p w:rsidR="000446B2" w:rsidRPr="00604746" w:rsidRDefault="000446B2" w:rsidP="00AD15E0">
      <w:pPr>
        <w:pStyle w:val="NormalWeb"/>
        <w:numPr>
          <w:ilvl w:val="0"/>
          <w:numId w:val="24"/>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Every Section /Branch shall maintain an approved list of main subject heading, serially numbered, in respect of all matters dealt with by section/branch. (Rule 52, Secretariat Instructions);</w:t>
      </w:r>
    </w:p>
    <w:p w:rsidR="000446B2" w:rsidRPr="00604746" w:rsidRDefault="000446B2" w:rsidP="00AD15E0">
      <w:pPr>
        <w:pStyle w:val="NormalWeb"/>
        <w:numPr>
          <w:ilvl w:val="0"/>
          <w:numId w:val="24"/>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The main subject heading shall be split into appropriate sub-headings, and such sub-headings shall be serially numbered. (Rule 57, Secretariat Instructions);</w:t>
      </w:r>
    </w:p>
    <w:p w:rsidR="000446B2" w:rsidRPr="00604746" w:rsidRDefault="000446B2" w:rsidP="00AD15E0">
      <w:pPr>
        <w:pStyle w:val="NormalWeb"/>
        <w:numPr>
          <w:ilvl w:val="0"/>
          <w:numId w:val="24"/>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A new file may not be opened unnecessarily and the opening of the part file should be avoided as far as possible;</w:t>
      </w:r>
    </w:p>
    <w:p w:rsidR="000446B2" w:rsidRPr="00604746" w:rsidRDefault="000446B2" w:rsidP="00AD15E0">
      <w:pPr>
        <w:pStyle w:val="NormalWeb"/>
        <w:numPr>
          <w:ilvl w:val="0"/>
          <w:numId w:val="24"/>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A part file may be opened when the main file is not likely to be available for some time;</w:t>
      </w:r>
    </w:p>
    <w:p w:rsidR="000446B2" w:rsidRPr="00604746" w:rsidRDefault="000446B2" w:rsidP="00AD15E0">
      <w:pPr>
        <w:pStyle w:val="NormalWeb"/>
        <w:numPr>
          <w:ilvl w:val="0"/>
          <w:numId w:val="24"/>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lastRenderedPageBreak/>
        <w:t>Where more than one part file is opened, each of them should be given a distinct number to indicate its relation with the main file. (Rule 61, Secretariat Instructions);</w:t>
      </w:r>
    </w:p>
    <w:p w:rsidR="000446B2" w:rsidRPr="00604746" w:rsidRDefault="000446B2" w:rsidP="00AD15E0">
      <w:pPr>
        <w:pStyle w:val="NormalWeb"/>
        <w:numPr>
          <w:ilvl w:val="0"/>
          <w:numId w:val="24"/>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The Part file, or files, should be merged with the main file as soon as the latter becomes available. (Rule 52, Secretariat Instructions);</w:t>
      </w:r>
    </w:p>
    <w:p w:rsidR="000446B2" w:rsidRPr="00604746" w:rsidRDefault="000446B2" w:rsidP="00AD15E0">
      <w:pPr>
        <w:pStyle w:val="NormalWeb"/>
        <w:numPr>
          <w:ilvl w:val="0"/>
          <w:numId w:val="24"/>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Every file shall consist of two distinct parts viz;</w:t>
      </w:r>
    </w:p>
    <w:p w:rsidR="000446B2" w:rsidRPr="00604746" w:rsidRDefault="000446B2" w:rsidP="00AD15E0">
      <w:pPr>
        <w:pStyle w:val="NormalWeb"/>
        <w:numPr>
          <w:ilvl w:val="1"/>
          <w:numId w:val="25"/>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the correspondence part; </w:t>
      </w:r>
    </w:p>
    <w:p w:rsidR="000446B2" w:rsidRPr="00604746" w:rsidRDefault="000446B2" w:rsidP="00AD15E0">
      <w:pPr>
        <w:pStyle w:val="NormalWeb"/>
        <w:numPr>
          <w:ilvl w:val="1"/>
          <w:numId w:val="25"/>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the notes part;</w:t>
      </w:r>
    </w:p>
    <w:p w:rsidR="000446B2" w:rsidRPr="00604746" w:rsidRDefault="000446B2" w:rsidP="00AD15E0">
      <w:pPr>
        <w:pStyle w:val="NormalWeb"/>
        <w:numPr>
          <w:ilvl w:val="0"/>
          <w:numId w:val="24"/>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The thick cardboard covers bearing two punched holes shall be used for the correspondence part of the file, and the thin folded file covers shall be used for the note part. (Rule 158);</w:t>
      </w:r>
    </w:p>
    <w:p w:rsidR="000446B2" w:rsidRPr="00604746" w:rsidRDefault="000446B2" w:rsidP="00AD15E0">
      <w:pPr>
        <w:pStyle w:val="NormalWeb"/>
        <w:numPr>
          <w:ilvl w:val="0"/>
          <w:numId w:val="24"/>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All pages of the correspondence part of the file should be serially numbered;</w:t>
      </w:r>
    </w:p>
    <w:p w:rsidR="000446B2" w:rsidRPr="00604746" w:rsidRDefault="000446B2" w:rsidP="00AD15E0">
      <w:pPr>
        <w:pStyle w:val="NormalWeb"/>
        <w:numPr>
          <w:ilvl w:val="0"/>
          <w:numId w:val="24"/>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The latest communication on which action is taken shall be placed on the correspondence portion of the file at the end and page numbered. It may be flagged with a “PUC” (Paper Under Consideration) label and referred to in the Note portion of the file as “PUC” at page______/C”;</w:t>
      </w:r>
    </w:p>
    <w:p w:rsidR="000446B2" w:rsidRPr="00604746" w:rsidRDefault="000446B2" w:rsidP="00AD15E0">
      <w:pPr>
        <w:pStyle w:val="NormalWeb"/>
        <w:numPr>
          <w:ilvl w:val="0"/>
          <w:numId w:val="24"/>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The note-sheet in the note-part of the file should be tagged inside the file cover at the left-hand top corner so that it becomes possible to fold them backward and bring the last portion of the note on the top;</w:t>
      </w:r>
    </w:p>
    <w:p w:rsidR="000446B2" w:rsidRPr="00604746" w:rsidRDefault="000446B2" w:rsidP="00AD15E0">
      <w:pPr>
        <w:pStyle w:val="NormalWeb"/>
        <w:numPr>
          <w:ilvl w:val="0"/>
          <w:numId w:val="24"/>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One or two blank sheets shall be added to the note portion of the file;</w:t>
      </w:r>
    </w:p>
    <w:p w:rsidR="000446B2" w:rsidRPr="00604746" w:rsidRDefault="000446B2" w:rsidP="00AD15E0">
      <w:pPr>
        <w:pStyle w:val="NormalWeb"/>
        <w:numPr>
          <w:ilvl w:val="0"/>
          <w:numId w:val="24"/>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The note portion of the file should not be page numbered but shall be serially paragraph numbered continuously. References to notes shall always be made paragraph-wise as “Para_____/N”; and</w:t>
      </w:r>
    </w:p>
    <w:p w:rsidR="000446B2" w:rsidRPr="00604746" w:rsidRDefault="000446B2" w:rsidP="00AD15E0">
      <w:pPr>
        <w:pStyle w:val="NormalWeb"/>
        <w:numPr>
          <w:ilvl w:val="0"/>
          <w:numId w:val="24"/>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The use of priority labels shall be restricted to cases where they are necessary. </w:t>
      </w:r>
    </w:p>
    <w:p w:rsidR="000446B2" w:rsidRPr="00604746" w:rsidRDefault="000446B2" w:rsidP="00AD15E0">
      <w:pPr>
        <w:pStyle w:val="NormalWeb"/>
        <w:numPr>
          <w:ilvl w:val="0"/>
          <w:numId w:val="24"/>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The speaker citing an example of the recruitment of court staff conducted a practical exercise of office procedures. Finally, he explained the distinctions between the following different forms of office communications:</w:t>
      </w:r>
    </w:p>
    <w:p w:rsidR="000446B2" w:rsidRPr="00604746" w:rsidRDefault="000446B2" w:rsidP="00AD15E0">
      <w:pPr>
        <w:pStyle w:val="NormalWeb"/>
        <w:numPr>
          <w:ilvl w:val="1"/>
          <w:numId w:val="26"/>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Official letter; </w:t>
      </w:r>
    </w:p>
    <w:p w:rsidR="000446B2" w:rsidRPr="00604746" w:rsidRDefault="000446B2" w:rsidP="00AD15E0">
      <w:pPr>
        <w:pStyle w:val="NormalWeb"/>
        <w:numPr>
          <w:ilvl w:val="1"/>
          <w:numId w:val="26"/>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Memorandum; </w:t>
      </w:r>
    </w:p>
    <w:p w:rsidR="000446B2" w:rsidRPr="00604746" w:rsidRDefault="000446B2" w:rsidP="00AD15E0">
      <w:pPr>
        <w:pStyle w:val="NormalWeb"/>
        <w:numPr>
          <w:ilvl w:val="1"/>
          <w:numId w:val="26"/>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Demi-Official letter; </w:t>
      </w:r>
    </w:p>
    <w:p w:rsidR="000446B2" w:rsidRPr="00604746" w:rsidRDefault="000446B2" w:rsidP="00AD15E0">
      <w:pPr>
        <w:pStyle w:val="NormalWeb"/>
        <w:numPr>
          <w:ilvl w:val="1"/>
          <w:numId w:val="26"/>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Un-Official reference; </w:t>
      </w:r>
    </w:p>
    <w:p w:rsidR="000446B2" w:rsidRPr="00604746" w:rsidRDefault="000446B2" w:rsidP="00AD15E0">
      <w:pPr>
        <w:pStyle w:val="NormalWeb"/>
        <w:numPr>
          <w:ilvl w:val="1"/>
          <w:numId w:val="26"/>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Endorsement; </w:t>
      </w:r>
    </w:p>
    <w:p w:rsidR="000446B2" w:rsidRPr="00604746" w:rsidRDefault="000446B2" w:rsidP="00AD15E0">
      <w:pPr>
        <w:pStyle w:val="NormalWeb"/>
        <w:numPr>
          <w:ilvl w:val="1"/>
          <w:numId w:val="26"/>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lastRenderedPageBreak/>
        <w:t>Notification; </w:t>
      </w:r>
    </w:p>
    <w:p w:rsidR="000446B2" w:rsidRPr="00604746" w:rsidRDefault="000446B2" w:rsidP="00AD15E0">
      <w:pPr>
        <w:pStyle w:val="NormalWeb"/>
        <w:numPr>
          <w:ilvl w:val="1"/>
          <w:numId w:val="26"/>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Press Communiqué/Notes; </w:t>
      </w:r>
    </w:p>
    <w:p w:rsidR="000446B2" w:rsidRPr="00604746" w:rsidRDefault="000446B2" w:rsidP="00AD15E0">
      <w:pPr>
        <w:pStyle w:val="NormalWeb"/>
        <w:numPr>
          <w:ilvl w:val="1"/>
          <w:numId w:val="26"/>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Telegrams, Telex and Teleprinter Massage; and</w:t>
      </w:r>
    </w:p>
    <w:p w:rsidR="000446B2" w:rsidRPr="00604746" w:rsidRDefault="000446B2" w:rsidP="00AD15E0">
      <w:pPr>
        <w:pStyle w:val="NormalWeb"/>
        <w:numPr>
          <w:ilvl w:val="1"/>
          <w:numId w:val="26"/>
        </w:numPr>
        <w:spacing w:before="0" w:beforeAutospacing="0" w:after="0" w:afterAutospacing="0" w:line="360" w:lineRule="auto"/>
        <w:jc w:val="both"/>
        <w:rPr>
          <w:rFonts w:asciiTheme="minorHAnsi" w:hAnsiTheme="minorHAnsi"/>
          <w:color w:val="0E101A"/>
        </w:rPr>
      </w:pPr>
      <w:r w:rsidRPr="00604746">
        <w:rPr>
          <w:rFonts w:asciiTheme="minorHAnsi" w:hAnsiTheme="minorHAnsi"/>
          <w:color w:val="0E101A"/>
        </w:rPr>
        <w:t>Office Order.</w:t>
      </w:r>
    </w:p>
    <w:p w:rsidR="000446B2" w:rsidRPr="00604746" w:rsidRDefault="00AA1619" w:rsidP="000446B2">
      <w:pPr>
        <w:pStyle w:val="NormalWeb"/>
        <w:spacing w:after="0" w:line="360" w:lineRule="auto"/>
        <w:jc w:val="both"/>
        <w:rPr>
          <w:rStyle w:val="Emphasis"/>
          <w:rFonts w:asciiTheme="minorHAnsi" w:hAnsiTheme="minorHAnsi"/>
          <w:i w:val="0"/>
          <w:iCs w:val="0"/>
          <w:color w:val="0E101A"/>
        </w:rPr>
      </w:pPr>
      <w:r>
        <w:rPr>
          <w:rStyle w:val="Emphasis"/>
          <w:rFonts w:asciiTheme="minorHAnsi" w:hAnsiTheme="minorHAnsi"/>
          <w:i w:val="0"/>
          <w:iCs w:val="0"/>
          <w:color w:val="0E101A"/>
        </w:rPr>
        <w:t>6.30</w:t>
      </w:r>
      <w:r>
        <w:rPr>
          <w:rStyle w:val="Emphasis"/>
          <w:rFonts w:asciiTheme="minorHAnsi" w:hAnsiTheme="minorHAnsi"/>
          <w:i w:val="0"/>
          <w:iCs w:val="0"/>
          <w:color w:val="0E101A"/>
        </w:rPr>
        <w:tab/>
      </w:r>
      <w:r w:rsidR="000446B2" w:rsidRPr="00604746">
        <w:rPr>
          <w:rStyle w:val="Emphasis"/>
          <w:rFonts w:asciiTheme="minorHAnsi" w:hAnsiTheme="minorHAnsi"/>
          <w:i w:val="0"/>
          <w:iCs w:val="0"/>
          <w:color w:val="0E101A"/>
        </w:rPr>
        <w:t>Syed Kamal Hussain Shah, Dean Faculty, delivered the lecture on the topic Senior Civil Judge as Manager: Experience Sharing. He began his discourse by referring to the history of the Indian Subcontinent. Babar laid the foundation of the Mughal dynasty in 1526. The Mughal rule lasted until 1748. Then Marhatta ruled for 101 years. In 1849 the East India Company established its rule, and the British began working on lawmaking. They promulgated laws dealing with the court hierarchy in 1874, 1875 and 1884. In 1901 the government passed North-West Frontier Province Law and Justice Regulation as it established a separate Province. It was during this time that the title of subordinate judiciary's judge was modified from Munsif to sub-judge, and this title was retained until 1962 when it was changed to civil judge by the West Pakistan Civil Courts Ordinance.</w:t>
      </w:r>
    </w:p>
    <w:p w:rsidR="000446B2" w:rsidRPr="00604746" w:rsidRDefault="00AA1619" w:rsidP="00AA1619">
      <w:pPr>
        <w:pStyle w:val="NormalWeb"/>
        <w:spacing w:after="0" w:line="360" w:lineRule="auto"/>
        <w:jc w:val="both"/>
        <w:rPr>
          <w:rStyle w:val="Emphasis"/>
          <w:rFonts w:asciiTheme="minorHAnsi" w:hAnsiTheme="minorHAnsi"/>
          <w:i w:val="0"/>
          <w:iCs w:val="0"/>
          <w:color w:val="0E101A"/>
        </w:rPr>
      </w:pPr>
      <w:r>
        <w:rPr>
          <w:rStyle w:val="Emphasis"/>
          <w:rFonts w:asciiTheme="minorHAnsi" w:hAnsiTheme="minorHAnsi"/>
          <w:i w:val="0"/>
          <w:iCs w:val="0"/>
          <w:color w:val="0E101A"/>
        </w:rPr>
        <w:t>6.31</w:t>
      </w:r>
      <w:r>
        <w:rPr>
          <w:rStyle w:val="Emphasis"/>
          <w:rFonts w:asciiTheme="minorHAnsi" w:hAnsiTheme="minorHAnsi"/>
          <w:i w:val="0"/>
          <w:iCs w:val="0"/>
          <w:color w:val="0E101A"/>
        </w:rPr>
        <w:tab/>
      </w:r>
      <w:r w:rsidR="000446B2" w:rsidRPr="00604746">
        <w:rPr>
          <w:rStyle w:val="Emphasis"/>
          <w:rFonts w:asciiTheme="minorHAnsi" w:hAnsiTheme="minorHAnsi"/>
          <w:i w:val="0"/>
          <w:iCs w:val="0"/>
          <w:color w:val="0E101A"/>
        </w:rPr>
        <w:t xml:space="preserve">The </w:t>
      </w:r>
      <w:r>
        <w:rPr>
          <w:rStyle w:val="Emphasis"/>
          <w:rFonts w:asciiTheme="minorHAnsi" w:hAnsiTheme="minorHAnsi"/>
          <w:i w:val="0"/>
          <w:iCs w:val="0"/>
          <w:color w:val="0E101A"/>
        </w:rPr>
        <w:t>resource person</w:t>
      </w:r>
      <w:r w:rsidR="000446B2" w:rsidRPr="00604746">
        <w:rPr>
          <w:rStyle w:val="Emphasis"/>
          <w:rFonts w:asciiTheme="minorHAnsi" w:hAnsiTheme="minorHAnsi"/>
          <w:i w:val="0"/>
          <w:iCs w:val="0"/>
          <w:color w:val="0E101A"/>
        </w:rPr>
        <w:t xml:space="preserve"> enlightened the participants on the instructions contained in the High Court Rules and Orders, the number of volumes contained in it, and their sequence in terms of subjects. He said that Lahore High Court Rules and Orders continued to be applicable in K.P.K without noticing the fact of separation of NWFP from Punjab in 1901. It was only in 2015 that a committee constituted by Peshawar High Court looked into it, and the Peshawar High Court Rules and Orders were later published. </w:t>
      </w:r>
    </w:p>
    <w:p w:rsidR="000446B2" w:rsidRPr="00604746" w:rsidRDefault="00D70F12" w:rsidP="000446B2">
      <w:pPr>
        <w:pStyle w:val="NormalWeb"/>
        <w:spacing w:after="0" w:line="360" w:lineRule="auto"/>
        <w:jc w:val="both"/>
        <w:rPr>
          <w:rStyle w:val="Emphasis"/>
          <w:rFonts w:asciiTheme="minorHAnsi" w:hAnsiTheme="minorHAnsi"/>
          <w:i w:val="0"/>
          <w:iCs w:val="0"/>
          <w:color w:val="0E101A"/>
        </w:rPr>
      </w:pPr>
      <w:r>
        <w:rPr>
          <w:rStyle w:val="Emphasis"/>
          <w:rFonts w:asciiTheme="minorHAnsi" w:hAnsiTheme="minorHAnsi"/>
          <w:i w:val="0"/>
          <w:iCs w:val="0"/>
          <w:color w:val="0E101A"/>
        </w:rPr>
        <w:t>6.32</w:t>
      </w:r>
      <w:r>
        <w:rPr>
          <w:rStyle w:val="Emphasis"/>
          <w:rFonts w:asciiTheme="minorHAnsi" w:hAnsiTheme="minorHAnsi"/>
          <w:i w:val="0"/>
          <w:iCs w:val="0"/>
          <w:color w:val="0E101A"/>
        </w:rPr>
        <w:tab/>
      </w:r>
      <w:r w:rsidR="000446B2" w:rsidRPr="00604746">
        <w:rPr>
          <w:rStyle w:val="Emphasis"/>
          <w:rFonts w:asciiTheme="minorHAnsi" w:hAnsiTheme="minorHAnsi"/>
          <w:i w:val="0"/>
          <w:iCs w:val="0"/>
          <w:color w:val="0E101A"/>
        </w:rPr>
        <w:t>The resource person referred to the work done by Lord Macaulay Commission in drafting important legal enactments, the Indian Penal Code, Criminal Procedure Code, and the Police Act. This task, he said, was accomplished in a long span of 68 years.</w:t>
      </w:r>
    </w:p>
    <w:p w:rsidR="000446B2" w:rsidRPr="00604746" w:rsidRDefault="00D70F12" w:rsidP="000446B2">
      <w:pPr>
        <w:pStyle w:val="NormalWeb"/>
        <w:spacing w:before="0" w:beforeAutospacing="0" w:after="0" w:afterAutospacing="0" w:line="360" w:lineRule="auto"/>
        <w:jc w:val="both"/>
        <w:rPr>
          <w:rStyle w:val="Emphasis"/>
          <w:rFonts w:asciiTheme="minorHAnsi" w:hAnsiTheme="minorHAnsi"/>
          <w:i w:val="0"/>
          <w:iCs w:val="0"/>
          <w:color w:val="0E101A"/>
        </w:rPr>
      </w:pPr>
      <w:r>
        <w:rPr>
          <w:rStyle w:val="Emphasis"/>
          <w:rFonts w:asciiTheme="minorHAnsi" w:hAnsiTheme="minorHAnsi"/>
          <w:i w:val="0"/>
          <w:iCs w:val="0"/>
          <w:color w:val="0E101A"/>
        </w:rPr>
        <w:t>6.33</w:t>
      </w:r>
      <w:r>
        <w:rPr>
          <w:rStyle w:val="Emphasis"/>
          <w:rFonts w:asciiTheme="minorHAnsi" w:hAnsiTheme="minorHAnsi"/>
          <w:i w:val="0"/>
          <w:iCs w:val="0"/>
          <w:color w:val="0E101A"/>
        </w:rPr>
        <w:tab/>
      </w:r>
      <w:r w:rsidR="000446B2" w:rsidRPr="00604746">
        <w:rPr>
          <w:rStyle w:val="Emphasis"/>
          <w:rFonts w:asciiTheme="minorHAnsi" w:hAnsiTheme="minorHAnsi"/>
          <w:i w:val="0"/>
          <w:iCs w:val="0"/>
          <w:color w:val="0E101A"/>
        </w:rPr>
        <w:t>The resource person in the end elaborately explained the significance and history of C.S.R (Civil Service Regulation), F.R and S.R(Fundamental Rules and Supplementary Rules), G.F.R(General Financial Rules), and Land Record Manual. He also referred to the revenue circular number 42 dealing with the establishment of the District Record Room, and he also shared his experience of District Nowshera relating to the reconstruction of 48642 files damaged by the floods.</w:t>
      </w:r>
    </w:p>
    <w:p w:rsidR="000446B2" w:rsidRPr="00604746" w:rsidRDefault="00D70F12" w:rsidP="000446B2">
      <w:pPr>
        <w:pStyle w:val="NormalWeb"/>
        <w:spacing w:after="240" w:afterAutospacing="0" w:line="360" w:lineRule="auto"/>
        <w:jc w:val="both"/>
        <w:rPr>
          <w:rFonts w:asciiTheme="minorHAnsi" w:hAnsiTheme="minorHAnsi"/>
          <w:color w:val="0E101A"/>
        </w:rPr>
      </w:pPr>
      <w:r>
        <w:rPr>
          <w:rFonts w:asciiTheme="minorHAnsi" w:hAnsiTheme="minorHAnsi"/>
          <w:color w:val="0E101A"/>
        </w:rPr>
        <w:lastRenderedPageBreak/>
        <w:t>6.34</w:t>
      </w:r>
      <w:r>
        <w:rPr>
          <w:rFonts w:asciiTheme="minorHAnsi" w:hAnsiTheme="minorHAnsi"/>
          <w:color w:val="0E101A"/>
        </w:rPr>
        <w:tab/>
      </w:r>
      <w:r w:rsidR="000446B2" w:rsidRPr="00604746">
        <w:rPr>
          <w:rFonts w:asciiTheme="minorHAnsi" w:hAnsiTheme="minorHAnsi"/>
          <w:color w:val="0E101A"/>
        </w:rPr>
        <w:t>Muhammad Zeb Khan delivered the lectures on the role of the Senior Civil Judge in various committees. He discussed the functions and challenges relating to the working of the following committees:</w:t>
      </w:r>
    </w:p>
    <w:p w:rsidR="000446B2" w:rsidRPr="00604746" w:rsidRDefault="000446B2" w:rsidP="00AD15E0">
      <w:pPr>
        <w:pStyle w:val="NormalWeb"/>
        <w:numPr>
          <w:ilvl w:val="0"/>
          <w:numId w:val="27"/>
        </w:numPr>
        <w:spacing w:before="0" w:beforeAutospacing="0" w:after="0" w:line="360" w:lineRule="auto"/>
        <w:jc w:val="both"/>
        <w:rPr>
          <w:rFonts w:asciiTheme="minorHAnsi" w:hAnsiTheme="minorHAnsi"/>
          <w:color w:val="0E101A"/>
        </w:rPr>
      </w:pPr>
      <w:r w:rsidRPr="00604746">
        <w:rPr>
          <w:rFonts w:asciiTheme="minorHAnsi" w:hAnsiTheme="minorHAnsi"/>
          <w:color w:val="0E101A"/>
        </w:rPr>
        <w:t>Criminal Justice Coordination Committee</w:t>
      </w:r>
    </w:p>
    <w:p w:rsidR="000446B2" w:rsidRPr="00604746" w:rsidRDefault="000446B2" w:rsidP="00AD15E0">
      <w:pPr>
        <w:pStyle w:val="NormalWeb"/>
        <w:numPr>
          <w:ilvl w:val="0"/>
          <w:numId w:val="27"/>
        </w:numPr>
        <w:spacing w:after="0" w:line="360" w:lineRule="auto"/>
        <w:jc w:val="both"/>
        <w:rPr>
          <w:rFonts w:asciiTheme="minorHAnsi" w:hAnsiTheme="minorHAnsi"/>
          <w:color w:val="0E101A"/>
        </w:rPr>
      </w:pPr>
      <w:r w:rsidRPr="00604746">
        <w:rPr>
          <w:rFonts w:asciiTheme="minorHAnsi" w:hAnsiTheme="minorHAnsi"/>
          <w:color w:val="0E101A"/>
        </w:rPr>
        <w:t>Bench-Bar Liaison Committee</w:t>
      </w:r>
    </w:p>
    <w:p w:rsidR="000446B2" w:rsidRPr="00604746" w:rsidRDefault="000446B2" w:rsidP="00AD15E0">
      <w:pPr>
        <w:pStyle w:val="NormalWeb"/>
        <w:numPr>
          <w:ilvl w:val="0"/>
          <w:numId w:val="27"/>
        </w:numPr>
        <w:spacing w:after="0" w:line="360" w:lineRule="auto"/>
        <w:jc w:val="both"/>
        <w:rPr>
          <w:rFonts w:asciiTheme="minorHAnsi" w:hAnsiTheme="minorHAnsi"/>
          <w:color w:val="0E101A"/>
        </w:rPr>
      </w:pPr>
      <w:r w:rsidRPr="00604746">
        <w:rPr>
          <w:rFonts w:asciiTheme="minorHAnsi" w:hAnsiTheme="minorHAnsi"/>
          <w:color w:val="0E101A"/>
        </w:rPr>
        <w:t>Juvenile Justice Committee</w:t>
      </w:r>
    </w:p>
    <w:p w:rsidR="000446B2" w:rsidRPr="00604746" w:rsidRDefault="000446B2" w:rsidP="00AD15E0">
      <w:pPr>
        <w:pStyle w:val="NormalWeb"/>
        <w:numPr>
          <w:ilvl w:val="0"/>
          <w:numId w:val="27"/>
        </w:numPr>
        <w:spacing w:after="0" w:line="360" w:lineRule="auto"/>
        <w:jc w:val="both"/>
        <w:rPr>
          <w:rFonts w:asciiTheme="minorHAnsi" w:hAnsiTheme="minorHAnsi"/>
          <w:color w:val="0E101A"/>
        </w:rPr>
      </w:pPr>
      <w:r w:rsidRPr="00604746">
        <w:rPr>
          <w:rFonts w:asciiTheme="minorHAnsi" w:hAnsiTheme="minorHAnsi"/>
          <w:color w:val="0E101A"/>
        </w:rPr>
        <w:t>Committee for the Scanning of Record, and</w:t>
      </w:r>
    </w:p>
    <w:p w:rsidR="000446B2" w:rsidRPr="00604746" w:rsidRDefault="000446B2" w:rsidP="00AD15E0">
      <w:pPr>
        <w:pStyle w:val="NormalWeb"/>
        <w:numPr>
          <w:ilvl w:val="0"/>
          <w:numId w:val="27"/>
        </w:numPr>
        <w:spacing w:after="0" w:line="360" w:lineRule="auto"/>
        <w:jc w:val="both"/>
        <w:rPr>
          <w:rFonts w:asciiTheme="minorHAnsi" w:hAnsiTheme="minorHAnsi"/>
          <w:color w:val="0E101A"/>
        </w:rPr>
      </w:pPr>
      <w:r w:rsidRPr="00604746">
        <w:rPr>
          <w:rFonts w:asciiTheme="minorHAnsi" w:hAnsiTheme="minorHAnsi"/>
          <w:color w:val="0E101A"/>
        </w:rPr>
        <w:t>District Legal Empowerment Committee.</w:t>
      </w:r>
    </w:p>
    <w:p w:rsidR="000446B2" w:rsidRPr="00604746" w:rsidRDefault="00B21A28" w:rsidP="00B21A28">
      <w:pPr>
        <w:pStyle w:val="NormalWeb"/>
        <w:spacing w:after="0" w:line="360" w:lineRule="auto"/>
        <w:jc w:val="both"/>
        <w:rPr>
          <w:rFonts w:asciiTheme="minorHAnsi" w:hAnsiTheme="minorHAnsi"/>
          <w:color w:val="0E101A"/>
        </w:rPr>
      </w:pPr>
      <w:r>
        <w:rPr>
          <w:rFonts w:asciiTheme="minorHAnsi" w:hAnsiTheme="minorHAnsi"/>
          <w:color w:val="0E101A"/>
        </w:rPr>
        <w:t>6.35</w:t>
      </w:r>
      <w:r>
        <w:rPr>
          <w:rFonts w:asciiTheme="minorHAnsi" w:hAnsiTheme="minorHAnsi"/>
          <w:color w:val="0E101A"/>
        </w:rPr>
        <w:tab/>
      </w:r>
      <w:r w:rsidR="000446B2" w:rsidRPr="00604746">
        <w:rPr>
          <w:rFonts w:asciiTheme="minorHAnsi" w:hAnsiTheme="minorHAnsi"/>
          <w:color w:val="0E101A"/>
        </w:rPr>
        <w:t xml:space="preserve">The </w:t>
      </w:r>
      <w:r>
        <w:rPr>
          <w:rFonts w:asciiTheme="minorHAnsi" w:hAnsiTheme="minorHAnsi"/>
          <w:color w:val="0E101A"/>
        </w:rPr>
        <w:t>resource person</w:t>
      </w:r>
      <w:r w:rsidR="000446B2" w:rsidRPr="00604746">
        <w:rPr>
          <w:rFonts w:asciiTheme="minorHAnsi" w:hAnsiTheme="minorHAnsi"/>
          <w:color w:val="0E101A"/>
        </w:rPr>
        <w:t xml:space="preserve"> first held an interactive discourse with the participants on the limits of the judicial intervention in spheres of investigation and the scope of the word liaison. He then explained in detail the establishment, composition, and functions of the Criminal Justice Coordination Committee and the Bench-Bar Liaison Committee in the light of provisions of the Police Order and Criminal Procedure Code, Case Law, and the relevant instructions of Peshawar High Court.</w:t>
      </w:r>
    </w:p>
    <w:p w:rsidR="000446B2" w:rsidRPr="00604746" w:rsidRDefault="00B21A28" w:rsidP="00B21A28">
      <w:pPr>
        <w:pStyle w:val="NormalWeb"/>
        <w:spacing w:after="0" w:line="360" w:lineRule="auto"/>
        <w:jc w:val="both"/>
        <w:rPr>
          <w:rFonts w:asciiTheme="minorHAnsi" w:hAnsiTheme="minorHAnsi"/>
          <w:color w:val="0E101A"/>
        </w:rPr>
      </w:pPr>
      <w:r>
        <w:rPr>
          <w:rFonts w:asciiTheme="minorHAnsi" w:hAnsiTheme="minorHAnsi"/>
          <w:color w:val="0E101A"/>
        </w:rPr>
        <w:t>6.36</w:t>
      </w:r>
      <w:r>
        <w:rPr>
          <w:rFonts w:asciiTheme="minorHAnsi" w:hAnsiTheme="minorHAnsi"/>
          <w:color w:val="0E101A"/>
        </w:rPr>
        <w:tab/>
      </w:r>
      <w:r w:rsidR="000446B2" w:rsidRPr="00604746">
        <w:rPr>
          <w:rFonts w:asciiTheme="minorHAnsi" w:hAnsiTheme="minorHAnsi"/>
          <w:color w:val="0E101A"/>
        </w:rPr>
        <w:t xml:space="preserve">The </w:t>
      </w:r>
      <w:r>
        <w:rPr>
          <w:rFonts w:asciiTheme="minorHAnsi" w:hAnsiTheme="minorHAnsi"/>
          <w:color w:val="0E101A"/>
        </w:rPr>
        <w:t>resource person</w:t>
      </w:r>
      <w:r w:rsidR="000446B2" w:rsidRPr="00604746">
        <w:rPr>
          <w:rFonts w:asciiTheme="minorHAnsi" w:hAnsiTheme="minorHAnsi"/>
          <w:color w:val="0E101A"/>
        </w:rPr>
        <w:t xml:space="preserve"> emphasized that effective working of the committees require the formulation of the meeting agenda, minutes of the meeting, communication of decisions, and follow-up.</w:t>
      </w:r>
    </w:p>
    <w:p w:rsidR="000446B2" w:rsidRPr="00604746" w:rsidRDefault="00B21A28" w:rsidP="000446B2">
      <w:pPr>
        <w:pStyle w:val="NormalWeb"/>
        <w:spacing w:after="0" w:line="360" w:lineRule="auto"/>
        <w:jc w:val="both"/>
        <w:rPr>
          <w:rFonts w:asciiTheme="minorHAnsi" w:hAnsiTheme="minorHAnsi"/>
          <w:color w:val="0E101A"/>
        </w:rPr>
      </w:pPr>
      <w:r>
        <w:rPr>
          <w:rFonts w:asciiTheme="minorHAnsi" w:hAnsiTheme="minorHAnsi"/>
          <w:color w:val="0E101A"/>
        </w:rPr>
        <w:t>6.37</w:t>
      </w:r>
      <w:r>
        <w:rPr>
          <w:rFonts w:asciiTheme="minorHAnsi" w:hAnsiTheme="minorHAnsi"/>
          <w:color w:val="0E101A"/>
        </w:rPr>
        <w:tab/>
      </w:r>
      <w:r w:rsidR="000446B2" w:rsidRPr="00604746">
        <w:rPr>
          <w:rFonts w:asciiTheme="minorHAnsi" w:hAnsiTheme="minorHAnsi"/>
          <w:color w:val="0E101A"/>
        </w:rPr>
        <w:t>The resource person explaining the establishment, composition, and functions of the Juvenile Justice System Committee held an interactive discussion with the participants on the concepts of rehabilitation and re-integration. He referred to the District Legal Empowerment Committee (Constitution &amp; Functions) Rules, 2011 for explaining the establishment, composition, and functions of the Legal Empowerment Committee.</w:t>
      </w:r>
    </w:p>
    <w:p w:rsidR="000446B2" w:rsidRPr="00604746" w:rsidRDefault="00B21A28" w:rsidP="00B21A28">
      <w:pPr>
        <w:pStyle w:val="NormalWeb"/>
        <w:spacing w:before="0" w:beforeAutospacing="0" w:after="0" w:afterAutospacing="0" w:line="360" w:lineRule="auto"/>
        <w:jc w:val="both"/>
        <w:rPr>
          <w:rFonts w:asciiTheme="minorHAnsi" w:hAnsiTheme="minorHAnsi"/>
          <w:color w:val="0E101A"/>
        </w:rPr>
      </w:pPr>
      <w:r>
        <w:rPr>
          <w:rFonts w:asciiTheme="minorHAnsi" w:hAnsiTheme="minorHAnsi"/>
          <w:color w:val="0E101A"/>
        </w:rPr>
        <w:t>6.38</w:t>
      </w:r>
      <w:r>
        <w:rPr>
          <w:rFonts w:asciiTheme="minorHAnsi" w:hAnsiTheme="minorHAnsi"/>
          <w:color w:val="0E101A"/>
        </w:rPr>
        <w:tab/>
      </w:r>
      <w:r w:rsidR="000446B2" w:rsidRPr="00604746">
        <w:rPr>
          <w:rFonts w:asciiTheme="minorHAnsi" w:hAnsiTheme="minorHAnsi"/>
          <w:color w:val="0E101A"/>
        </w:rPr>
        <w:t xml:space="preserve">Finally, the </w:t>
      </w:r>
      <w:r>
        <w:rPr>
          <w:rFonts w:asciiTheme="minorHAnsi" w:hAnsiTheme="minorHAnsi"/>
          <w:color w:val="0E101A"/>
        </w:rPr>
        <w:t>resource person</w:t>
      </w:r>
      <w:r w:rsidR="000446B2" w:rsidRPr="00604746">
        <w:rPr>
          <w:rFonts w:asciiTheme="minorHAnsi" w:hAnsiTheme="minorHAnsi"/>
          <w:color w:val="0E101A"/>
        </w:rPr>
        <w:t xml:space="preserve"> discussed different segments of the Case Flow Management Information System, case marking, case registration, party management, case proceedings, fixation diary, record room, uploading scanned page, email, and SMS.</w:t>
      </w:r>
    </w:p>
    <w:p w:rsidR="000446B2" w:rsidRPr="00604746" w:rsidRDefault="00B21A28" w:rsidP="000446B2">
      <w:pPr>
        <w:pStyle w:val="NormalWeb"/>
        <w:spacing w:after="0" w:line="360" w:lineRule="auto"/>
        <w:jc w:val="both"/>
        <w:rPr>
          <w:rFonts w:asciiTheme="minorHAnsi" w:hAnsiTheme="minorHAnsi"/>
          <w:color w:val="0E101A"/>
        </w:rPr>
      </w:pPr>
      <w:r>
        <w:rPr>
          <w:rFonts w:asciiTheme="minorHAnsi" w:hAnsiTheme="minorHAnsi"/>
          <w:color w:val="0E101A"/>
        </w:rPr>
        <w:t>6.39</w:t>
      </w:r>
      <w:r>
        <w:rPr>
          <w:rFonts w:asciiTheme="minorHAnsi" w:hAnsiTheme="minorHAnsi"/>
          <w:color w:val="0E101A"/>
        </w:rPr>
        <w:tab/>
        <w:t xml:space="preserve">Mr. </w:t>
      </w:r>
      <w:r w:rsidR="000446B2" w:rsidRPr="00604746">
        <w:rPr>
          <w:rFonts w:asciiTheme="minorHAnsi" w:hAnsiTheme="minorHAnsi"/>
          <w:color w:val="0E101A"/>
        </w:rPr>
        <w:t>Sadiq Shah delivered the lectures on Budget Management. His discussion focused on the following areas:</w:t>
      </w:r>
    </w:p>
    <w:p w:rsidR="000446B2" w:rsidRPr="00604746" w:rsidRDefault="000446B2" w:rsidP="00AD15E0">
      <w:pPr>
        <w:pStyle w:val="NormalWeb"/>
        <w:numPr>
          <w:ilvl w:val="0"/>
          <w:numId w:val="28"/>
        </w:numPr>
        <w:spacing w:after="0" w:line="360" w:lineRule="auto"/>
        <w:jc w:val="both"/>
        <w:rPr>
          <w:rFonts w:asciiTheme="minorHAnsi" w:hAnsiTheme="minorHAnsi"/>
          <w:color w:val="0E101A"/>
        </w:rPr>
      </w:pPr>
      <w:r w:rsidRPr="00604746">
        <w:rPr>
          <w:rFonts w:asciiTheme="minorHAnsi" w:hAnsiTheme="minorHAnsi"/>
          <w:color w:val="0E101A"/>
        </w:rPr>
        <w:lastRenderedPageBreak/>
        <w:t>Sources of revenue for the government</w:t>
      </w:r>
    </w:p>
    <w:p w:rsidR="000446B2" w:rsidRPr="00604746" w:rsidRDefault="000446B2" w:rsidP="00AD15E0">
      <w:pPr>
        <w:pStyle w:val="NormalWeb"/>
        <w:numPr>
          <w:ilvl w:val="0"/>
          <w:numId w:val="28"/>
        </w:numPr>
        <w:spacing w:after="0" w:line="360" w:lineRule="auto"/>
        <w:jc w:val="both"/>
        <w:rPr>
          <w:rFonts w:asciiTheme="minorHAnsi" w:hAnsiTheme="minorHAnsi"/>
          <w:color w:val="0E101A"/>
        </w:rPr>
      </w:pPr>
      <w:r w:rsidRPr="00604746">
        <w:rPr>
          <w:rFonts w:asciiTheme="minorHAnsi" w:hAnsiTheme="minorHAnsi"/>
          <w:color w:val="0E101A"/>
        </w:rPr>
        <w:t>Budget Outlay 2020/2021</w:t>
      </w:r>
    </w:p>
    <w:p w:rsidR="000446B2" w:rsidRPr="00604746" w:rsidRDefault="000446B2" w:rsidP="00AD15E0">
      <w:pPr>
        <w:pStyle w:val="NormalWeb"/>
        <w:numPr>
          <w:ilvl w:val="0"/>
          <w:numId w:val="28"/>
        </w:numPr>
        <w:spacing w:after="0" w:line="360" w:lineRule="auto"/>
        <w:jc w:val="both"/>
        <w:rPr>
          <w:rFonts w:asciiTheme="minorHAnsi" w:hAnsiTheme="minorHAnsi"/>
          <w:color w:val="0E101A"/>
        </w:rPr>
      </w:pPr>
      <w:r w:rsidRPr="00604746">
        <w:rPr>
          <w:rFonts w:asciiTheme="minorHAnsi" w:hAnsiTheme="minorHAnsi"/>
          <w:color w:val="0E101A"/>
        </w:rPr>
        <w:t>Budget of Judiciary for financial year 2020/2021</w:t>
      </w:r>
    </w:p>
    <w:p w:rsidR="000446B2" w:rsidRPr="00604746" w:rsidRDefault="000446B2" w:rsidP="00AD15E0">
      <w:pPr>
        <w:pStyle w:val="NormalWeb"/>
        <w:numPr>
          <w:ilvl w:val="0"/>
          <w:numId w:val="28"/>
        </w:numPr>
        <w:spacing w:after="0" w:line="360" w:lineRule="auto"/>
        <w:jc w:val="both"/>
        <w:rPr>
          <w:rFonts w:asciiTheme="minorHAnsi" w:hAnsiTheme="minorHAnsi"/>
          <w:color w:val="0E101A"/>
        </w:rPr>
      </w:pPr>
      <w:r w:rsidRPr="00604746">
        <w:rPr>
          <w:rFonts w:asciiTheme="minorHAnsi" w:hAnsiTheme="minorHAnsi"/>
          <w:color w:val="0E101A"/>
        </w:rPr>
        <w:t>Accountability Process</w:t>
      </w:r>
    </w:p>
    <w:p w:rsidR="000446B2" w:rsidRPr="00604746" w:rsidRDefault="000446B2" w:rsidP="00AD15E0">
      <w:pPr>
        <w:pStyle w:val="NormalWeb"/>
        <w:numPr>
          <w:ilvl w:val="0"/>
          <w:numId w:val="28"/>
        </w:numPr>
        <w:spacing w:after="0" w:line="360" w:lineRule="auto"/>
        <w:jc w:val="both"/>
        <w:rPr>
          <w:rFonts w:asciiTheme="minorHAnsi" w:hAnsiTheme="minorHAnsi"/>
          <w:color w:val="0E101A"/>
        </w:rPr>
      </w:pPr>
      <w:r w:rsidRPr="00604746">
        <w:rPr>
          <w:rFonts w:asciiTheme="minorHAnsi" w:hAnsiTheme="minorHAnsi"/>
          <w:color w:val="0E101A"/>
        </w:rPr>
        <w:t>Budget Cycle</w:t>
      </w:r>
    </w:p>
    <w:p w:rsidR="000446B2" w:rsidRPr="00604746" w:rsidRDefault="000446B2" w:rsidP="00AD15E0">
      <w:pPr>
        <w:pStyle w:val="NormalWeb"/>
        <w:numPr>
          <w:ilvl w:val="0"/>
          <w:numId w:val="28"/>
        </w:numPr>
        <w:spacing w:after="0" w:line="360" w:lineRule="auto"/>
        <w:jc w:val="both"/>
        <w:rPr>
          <w:rFonts w:asciiTheme="minorHAnsi" w:hAnsiTheme="minorHAnsi"/>
          <w:color w:val="0E101A"/>
        </w:rPr>
      </w:pPr>
      <w:r w:rsidRPr="00604746">
        <w:rPr>
          <w:rFonts w:asciiTheme="minorHAnsi" w:hAnsiTheme="minorHAnsi"/>
          <w:color w:val="0E101A"/>
        </w:rPr>
        <w:t>Federal Consolidated Fund</w:t>
      </w:r>
    </w:p>
    <w:p w:rsidR="000446B2" w:rsidRPr="00604746" w:rsidRDefault="000446B2" w:rsidP="00AD15E0">
      <w:pPr>
        <w:pStyle w:val="NormalWeb"/>
        <w:numPr>
          <w:ilvl w:val="0"/>
          <w:numId w:val="28"/>
        </w:numPr>
        <w:spacing w:after="0" w:line="360" w:lineRule="auto"/>
        <w:jc w:val="both"/>
        <w:rPr>
          <w:rFonts w:asciiTheme="minorHAnsi" w:hAnsiTheme="minorHAnsi"/>
          <w:color w:val="0E101A"/>
        </w:rPr>
      </w:pPr>
      <w:r w:rsidRPr="00604746">
        <w:rPr>
          <w:rFonts w:asciiTheme="minorHAnsi" w:hAnsiTheme="minorHAnsi"/>
          <w:color w:val="0E101A"/>
        </w:rPr>
        <w:t>Public Accounts</w:t>
      </w:r>
    </w:p>
    <w:p w:rsidR="000446B2" w:rsidRPr="00604746" w:rsidRDefault="000446B2" w:rsidP="00AD15E0">
      <w:pPr>
        <w:pStyle w:val="NormalWeb"/>
        <w:numPr>
          <w:ilvl w:val="0"/>
          <w:numId w:val="28"/>
        </w:numPr>
        <w:spacing w:after="0" w:line="360" w:lineRule="auto"/>
        <w:jc w:val="both"/>
        <w:rPr>
          <w:rFonts w:asciiTheme="minorHAnsi" w:hAnsiTheme="minorHAnsi"/>
          <w:color w:val="0E101A"/>
        </w:rPr>
      </w:pPr>
      <w:r w:rsidRPr="00604746">
        <w:rPr>
          <w:rFonts w:asciiTheme="minorHAnsi" w:hAnsiTheme="minorHAnsi"/>
          <w:color w:val="0E101A"/>
        </w:rPr>
        <w:t>Annual Budget Statement</w:t>
      </w:r>
    </w:p>
    <w:p w:rsidR="000446B2" w:rsidRPr="00604746" w:rsidRDefault="000446B2" w:rsidP="00AD15E0">
      <w:pPr>
        <w:pStyle w:val="NormalWeb"/>
        <w:numPr>
          <w:ilvl w:val="0"/>
          <w:numId w:val="28"/>
        </w:numPr>
        <w:spacing w:after="0" w:line="360" w:lineRule="auto"/>
        <w:jc w:val="both"/>
        <w:rPr>
          <w:rFonts w:asciiTheme="minorHAnsi" w:hAnsiTheme="minorHAnsi"/>
          <w:color w:val="0E101A"/>
        </w:rPr>
      </w:pPr>
      <w:r w:rsidRPr="00604746">
        <w:rPr>
          <w:rFonts w:asciiTheme="minorHAnsi" w:hAnsiTheme="minorHAnsi"/>
          <w:color w:val="0E101A"/>
        </w:rPr>
        <w:t>Charged Expenditure</w:t>
      </w:r>
    </w:p>
    <w:p w:rsidR="000446B2" w:rsidRPr="00604746" w:rsidRDefault="000446B2" w:rsidP="00AD15E0">
      <w:pPr>
        <w:pStyle w:val="NormalWeb"/>
        <w:numPr>
          <w:ilvl w:val="0"/>
          <w:numId w:val="28"/>
        </w:numPr>
        <w:spacing w:after="0" w:line="360" w:lineRule="auto"/>
        <w:jc w:val="both"/>
        <w:rPr>
          <w:rFonts w:asciiTheme="minorHAnsi" w:hAnsiTheme="minorHAnsi"/>
          <w:color w:val="0E101A"/>
        </w:rPr>
      </w:pPr>
      <w:r w:rsidRPr="00604746">
        <w:rPr>
          <w:rFonts w:asciiTheme="minorHAnsi" w:hAnsiTheme="minorHAnsi"/>
          <w:color w:val="0E101A"/>
        </w:rPr>
        <w:t>Voted Expenditure</w:t>
      </w:r>
    </w:p>
    <w:p w:rsidR="000446B2" w:rsidRPr="00604746" w:rsidRDefault="000446B2" w:rsidP="00AD15E0">
      <w:pPr>
        <w:pStyle w:val="NormalWeb"/>
        <w:numPr>
          <w:ilvl w:val="0"/>
          <w:numId w:val="28"/>
        </w:numPr>
        <w:spacing w:after="0" w:line="360" w:lineRule="auto"/>
        <w:jc w:val="both"/>
        <w:rPr>
          <w:rFonts w:asciiTheme="minorHAnsi" w:hAnsiTheme="minorHAnsi"/>
          <w:color w:val="0E101A"/>
        </w:rPr>
      </w:pPr>
      <w:r w:rsidRPr="00604746">
        <w:rPr>
          <w:rFonts w:asciiTheme="minorHAnsi" w:hAnsiTheme="minorHAnsi"/>
          <w:color w:val="0E101A"/>
        </w:rPr>
        <w:t>Demand for Grant</w:t>
      </w:r>
    </w:p>
    <w:p w:rsidR="000446B2" w:rsidRPr="00604746" w:rsidRDefault="000446B2" w:rsidP="00AD15E0">
      <w:pPr>
        <w:pStyle w:val="NormalWeb"/>
        <w:numPr>
          <w:ilvl w:val="0"/>
          <w:numId w:val="28"/>
        </w:numPr>
        <w:spacing w:after="0" w:line="360" w:lineRule="auto"/>
        <w:jc w:val="both"/>
        <w:rPr>
          <w:rFonts w:asciiTheme="minorHAnsi" w:hAnsiTheme="minorHAnsi"/>
          <w:color w:val="0E101A"/>
        </w:rPr>
      </w:pPr>
      <w:r w:rsidRPr="00604746">
        <w:rPr>
          <w:rFonts w:asciiTheme="minorHAnsi" w:hAnsiTheme="minorHAnsi"/>
          <w:color w:val="0E101A"/>
        </w:rPr>
        <w:t>Budget Calendar</w:t>
      </w:r>
    </w:p>
    <w:p w:rsidR="000446B2" w:rsidRPr="00604746" w:rsidRDefault="000446B2" w:rsidP="00AD15E0">
      <w:pPr>
        <w:pStyle w:val="NormalWeb"/>
        <w:numPr>
          <w:ilvl w:val="0"/>
          <w:numId w:val="28"/>
        </w:numPr>
        <w:spacing w:after="0" w:line="360" w:lineRule="auto"/>
        <w:jc w:val="both"/>
        <w:rPr>
          <w:rFonts w:asciiTheme="minorHAnsi" w:hAnsiTheme="minorHAnsi"/>
          <w:color w:val="0E101A"/>
        </w:rPr>
      </w:pPr>
      <w:r w:rsidRPr="00604746">
        <w:rPr>
          <w:rFonts w:asciiTheme="minorHAnsi" w:hAnsiTheme="minorHAnsi"/>
          <w:color w:val="0E101A"/>
        </w:rPr>
        <w:t>Procedure for Authorization of Budget</w:t>
      </w:r>
    </w:p>
    <w:p w:rsidR="000446B2" w:rsidRPr="00604746" w:rsidRDefault="000446B2" w:rsidP="00AD15E0">
      <w:pPr>
        <w:pStyle w:val="NormalWeb"/>
        <w:numPr>
          <w:ilvl w:val="0"/>
          <w:numId w:val="28"/>
        </w:numPr>
        <w:spacing w:after="0" w:line="360" w:lineRule="auto"/>
        <w:jc w:val="both"/>
        <w:rPr>
          <w:rFonts w:asciiTheme="minorHAnsi" w:hAnsiTheme="minorHAnsi"/>
          <w:color w:val="0E101A"/>
        </w:rPr>
      </w:pPr>
      <w:r w:rsidRPr="00604746">
        <w:rPr>
          <w:rFonts w:asciiTheme="minorHAnsi" w:hAnsiTheme="minorHAnsi"/>
          <w:color w:val="0E101A"/>
        </w:rPr>
        <w:t>Supplementary Budget Statement</w:t>
      </w:r>
    </w:p>
    <w:p w:rsidR="000446B2" w:rsidRPr="00604746" w:rsidRDefault="00D53415" w:rsidP="00AD15E0">
      <w:pPr>
        <w:pStyle w:val="NormalWeb"/>
        <w:numPr>
          <w:ilvl w:val="0"/>
          <w:numId w:val="28"/>
        </w:numPr>
        <w:spacing w:after="0" w:line="360" w:lineRule="auto"/>
        <w:jc w:val="both"/>
        <w:rPr>
          <w:rFonts w:asciiTheme="minorHAnsi" w:hAnsiTheme="minorHAnsi"/>
          <w:color w:val="0E101A"/>
        </w:rPr>
      </w:pPr>
      <w:r w:rsidRPr="00604746">
        <w:rPr>
          <w:rFonts w:asciiTheme="minorHAnsi" w:hAnsiTheme="minorHAnsi"/>
          <w:color w:val="0E101A"/>
        </w:rPr>
        <w:t>Principal</w:t>
      </w:r>
      <w:r w:rsidR="000446B2" w:rsidRPr="00604746">
        <w:rPr>
          <w:rFonts w:asciiTheme="minorHAnsi" w:hAnsiTheme="minorHAnsi"/>
          <w:color w:val="0E101A"/>
        </w:rPr>
        <w:t xml:space="preserve"> Accounting Officer, and</w:t>
      </w:r>
    </w:p>
    <w:p w:rsidR="000446B2" w:rsidRPr="00604746" w:rsidRDefault="000446B2" w:rsidP="00AD15E0">
      <w:pPr>
        <w:pStyle w:val="NormalWeb"/>
        <w:numPr>
          <w:ilvl w:val="0"/>
          <w:numId w:val="28"/>
        </w:numPr>
        <w:spacing w:after="0" w:line="360" w:lineRule="auto"/>
        <w:jc w:val="both"/>
        <w:rPr>
          <w:rFonts w:asciiTheme="minorHAnsi" w:hAnsiTheme="minorHAnsi"/>
          <w:color w:val="0E101A"/>
        </w:rPr>
      </w:pPr>
      <w:r w:rsidRPr="00604746">
        <w:rPr>
          <w:rFonts w:asciiTheme="minorHAnsi" w:hAnsiTheme="minorHAnsi"/>
          <w:color w:val="0E101A"/>
        </w:rPr>
        <w:t>Auditor-General of Pakistan.</w:t>
      </w:r>
    </w:p>
    <w:p w:rsidR="000446B2" w:rsidRPr="00604746" w:rsidRDefault="00D53415" w:rsidP="00D53415">
      <w:pPr>
        <w:pStyle w:val="NormalWeb"/>
        <w:spacing w:before="0" w:beforeAutospacing="0" w:after="0" w:afterAutospacing="0" w:line="360" w:lineRule="auto"/>
        <w:jc w:val="both"/>
        <w:rPr>
          <w:rFonts w:asciiTheme="minorHAnsi" w:hAnsiTheme="minorHAnsi"/>
          <w:color w:val="0E101A"/>
        </w:rPr>
      </w:pPr>
      <w:r>
        <w:rPr>
          <w:rFonts w:asciiTheme="minorHAnsi" w:hAnsiTheme="minorHAnsi"/>
          <w:color w:val="0E101A"/>
        </w:rPr>
        <w:t>6.40</w:t>
      </w:r>
      <w:r>
        <w:rPr>
          <w:rFonts w:asciiTheme="minorHAnsi" w:hAnsiTheme="minorHAnsi"/>
          <w:color w:val="0E101A"/>
        </w:rPr>
        <w:tab/>
      </w:r>
      <w:r w:rsidR="000446B2" w:rsidRPr="00604746">
        <w:rPr>
          <w:rFonts w:asciiTheme="minorHAnsi" w:hAnsiTheme="minorHAnsi"/>
          <w:color w:val="0E101A"/>
        </w:rPr>
        <w:t xml:space="preserve">The </w:t>
      </w:r>
      <w:r>
        <w:rPr>
          <w:rFonts w:asciiTheme="minorHAnsi" w:hAnsiTheme="minorHAnsi"/>
          <w:color w:val="0E101A"/>
        </w:rPr>
        <w:t>resource person</w:t>
      </w:r>
      <w:r w:rsidR="000446B2" w:rsidRPr="00604746">
        <w:rPr>
          <w:rFonts w:asciiTheme="minorHAnsi" w:hAnsiTheme="minorHAnsi"/>
          <w:color w:val="0E101A"/>
        </w:rPr>
        <w:t xml:space="preserve"> explained in detail the budget cycle involving preparation, implementation, monitoring, and reporting (maintenance of accounts), monitoring and reporting (audit and accounts), review, and policy setting. He also explained all the constituent elements of Federal Consolidated Fund, Public Accounts, Annual Budget Statement, Charged Expenditure, Voted Expenditure, and Demand for Grant. Finally, he went into a threadbare discussion on the role of principal accounting officers, the Auditor-General of Pakistan, and the Public Accounts Committees.</w:t>
      </w:r>
    </w:p>
    <w:p w:rsidR="000446B2" w:rsidRPr="00604746" w:rsidRDefault="00D53415" w:rsidP="000446B2">
      <w:pPr>
        <w:pStyle w:val="NormalWeb"/>
        <w:spacing w:after="0" w:line="360" w:lineRule="auto"/>
        <w:jc w:val="both"/>
        <w:rPr>
          <w:rFonts w:asciiTheme="minorHAnsi" w:hAnsiTheme="minorHAnsi"/>
          <w:color w:val="0E101A"/>
        </w:rPr>
      </w:pPr>
      <w:r>
        <w:rPr>
          <w:rFonts w:asciiTheme="minorHAnsi" w:hAnsiTheme="minorHAnsi"/>
          <w:color w:val="0E101A"/>
        </w:rPr>
        <w:t>6.41</w:t>
      </w:r>
      <w:r>
        <w:rPr>
          <w:rFonts w:asciiTheme="minorHAnsi" w:hAnsiTheme="minorHAnsi"/>
          <w:color w:val="0E101A"/>
        </w:rPr>
        <w:tab/>
        <w:t xml:space="preserve">Mr. </w:t>
      </w:r>
      <w:r w:rsidR="000446B2" w:rsidRPr="00604746">
        <w:rPr>
          <w:rFonts w:asciiTheme="minorHAnsi" w:hAnsiTheme="minorHAnsi"/>
          <w:color w:val="0E101A"/>
        </w:rPr>
        <w:t>Ahmed Sultan Tareen also delivered the lecture on the Senior Civil Judge as Incharge of the Process-Serving Agency. He began his discussion with the instructions contained in Volume IV Chapter 6 Part A, B, and C of the High Court Rules and Orders. He emphasized that lack of attention mainly to following instructions has contributed to the inefficiency of the Process-Serving Agency:</w:t>
      </w:r>
    </w:p>
    <w:p w:rsidR="000446B2" w:rsidRPr="00604746" w:rsidRDefault="000446B2" w:rsidP="00AD15E0">
      <w:pPr>
        <w:pStyle w:val="NormalWeb"/>
        <w:numPr>
          <w:ilvl w:val="0"/>
          <w:numId w:val="29"/>
        </w:numPr>
        <w:spacing w:after="0" w:line="360" w:lineRule="auto"/>
        <w:jc w:val="both"/>
        <w:rPr>
          <w:rFonts w:asciiTheme="minorHAnsi" w:hAnsiTheme="minorHAnsi"/>
          <w:color w:val="0E101A"/>
        </w:rPr>
      </w:pPr>
      <w:r w:rsidRPr="00604746">
        <w:rPr>
          <w:rFonts w:asciiTheme="minorHAnsi" w:hAnsiTheme="minorHAnsi"/>
          <w:color w:val="0E101A"/>
        </w:rPr>
        <w:lastRenderedPageBreak/>
        <w:t>The names of the process-servers should be entered according to the date of their appointment in a register containing the above particulars, and a column of remarks should be added for the entry of such notice respecting the conduct of each process-server as the presiding Judge may from time to time deem it necessary to record (Rule 5, Part A);</w:t>
      </w:r>
    </w:p>
    <w:p w:rsidR="000446B2" w:rsidRPr="00604746" w:rsidRDefault="000446B2" w:rsidP="00AD15E0">
      <w:pPr>
        <w:pStyle w:val="NormalWeb"/>
        <w:numPr>
          <w:ilvl w:val="0"/>
          <w:numId w:val="29"/>
        </w:numPr>
        <w:spacing w:after="0" w:line="360" w:lineRule="auto"/>
        <w:jc w:val="both"/>
        <w:rPr>
          <w:rFonts w:asciiTheme="minorHAnsi" w:hAnsiTheme="minorHAnsi"/>
          <w:color w:val="0E101A"/>
        </w:rPr>
      </w:pPr>
      <w:r w:rsidRPr="00604746">
        <w:rPr>
          <w:rFonts w:asciiTheme="minorHAnsi" w:hAnsiTheme="minorHAnsi"/>
          <w:color w:val="0E101A"/>
        </w:rPr>
        <w:t>The High Court shall fix, and shall from time to time, as may be necessary, alter the maximum number of process-servers to be retained for the Court of each District and Session Judge, and for each district in the Province(Rule 1, Part C); and</w:t>
      </w:r>
    </w:p>
    <w:p w:rsidR="000446B2" w:rsidRPr="00604746" w:rsidRDefault="000446B2" w:rsidP="00AD15E0">
      <w:pPr>
        <w:pStyle w:val="NormalWeb"/>
        <w:numPr>
          <w:ilvl w:val="0"/>
          <w:numId w:val="29"/>
        </w:numPr>
        <w:spacing w:after="0" w:line="360" w:lineRule="auto"/>
        <w:jc w:val="both"/>
        <w:rPr>
          <w:rFonts w:asciiTheme="minorHAnsi" w:hAnsiTheme="minorHAnsi"/>
          <w:color w:val="0E101A"/>
        </w:rPr>
      </w:pPr>
      <w:r w:rsidRPr="00604746">
        <w:rPr>
          <w:rFonts w:asciiTheme="minorHAnsi" w:hAnsiTheme="minorHAnsi"/>
          <w:color w:val="0E101A"/>
        </w:rPr>
        <w:t>The process-servers entertained under these rules shall be employed exclusively in the work of serving and executing processes (Rule 4, Part C).</w:t>
      </w:r>
    </w:p>
    <w:p w:rsidR="000446B2" w:rsidRPr="00604746" w:rsidRDefault="00D53415" w:rsidP="000446B2">
      <w:pPr>
        <w:pStyle w:val="NormalWeb"/>
        <w:spacing w:after="0" w:line="360" w:lineRule="auto"/>
        <w:jc w:val="both"/>
        <w:rPr>
          <w:rFonts w:asciiTheme="minorHAnsi" w:hAnsiTheme="minorHAnsi"/>
          <w:color w:val="0E101A"/>
        </w:rPr>
      </w:pPr>
      <w:r>
        <w:rPr>
          <w:rFonts w:asciiTheme="minorHAnsi" w:hAnsiTheme="minorHAnsi"/>
          <w:color w:val="0E101A"/>
        </w:rPr>
        <w:t>6.42</w:t>
      </w:r>
      <w:r>
        <w:rPr>
          <w:rFonts w:asciiTheme="minorHAnsi" w:hAnsiTheme="minorHAnsi"/>
          <w:color w:val="0E101A"/>
        </w:rPr>
        <w:tab/>
      </w:r>
      <w:r w:rsidR="000446B2" w:rsidRPr="00604746">
        <w:rPr>
          <w:rFonts w:asciiTheme="minorHAnsi" w:hAnsiTheme="minorHAnsi"/>
          <w:color w:val="0E101A"/>
        </w:rPr>
        <w:t>The speaker believed that the following measures are needed to improve the situation:</w:t>
      </w:r>
    </w:p>
    <w:p w:rsidR="000446B2" w:rsidRPr="00604746" w:rsidRDefault="000446B2" w:rsidP="00AD15E0">
      <w:pPr>
        <w:pStyle w:val="NormalWeb"/>
        <w:numPr>
          <w:ilvl w:val="0"/>
          <w:numId w:val="30"/>
        </w:numPr>
        <w:spacing w:after="0" w:line="360" w:lineRule="auto"/>
        <w:jc w:val="both"/>
        <w:rPr>
          <w:rFonts w:asciiTheme="minorHAnsi" w:hAnsiTheme="minorHAnsi"/>
          <w:color w:val="0E101A"/>
        </w:rPr>
      </w:pPr>
      <w:r w:rsidRPr="00604746">
        <w:rPr>
          <w:rFonts w:asciiTheme="minorHAnsi" w:hAnsiTheme="minorHAnsi"/>
          <w:color w:val="0E101A"/>
        </w:rPr>
        <w:t>The pay scale and up-gradation process should be revised. There is a need to restructure the process serving establishment and to bring the posts of Process servers, Bailiffs, and Naib Nazir at par in terms of BPS with those of Junior Clerks, Senior Clerks, and Assistants respectively.</w:t>
      </w:r>
    </w:p>
    <w:p w:rsidR="000446B2" w:rsidRPr="00604746" w:rsidRDefault="000446B2" w:rsidP="00AD15E0">
      <w:pPr>
        <w:pStyle w:val="NormalWeb"/>
        <w:numPr>
          <w:ilvl w:val="0"/>
          <w:numId w:val="30"/>
        </w:numPr>
        <w:spacing w:after="0" w:line="360" w:lineRule="auto"/>
        <w:jc w:val="both"/>
        <w:rPr>
          <w:rFonts w:asciiTheme="minorHAnsi" w:hAnsiTheme="minorHAnsi"/>
          <w:color w:val="0E101A"/>
        </w:rPr>
      </w:pPr>
      <w:r w:rsidRPr="00604746">
        <w:rPr>
          <w:rFonts w:asciiTheme="minorHAnsi" w:hAnsiTheme="minorHAnsi"/>
          <w:color w:val="0E101A"/>
        </w:rPr>
        <w:t xml:space="preserve">Process-Servers should be employed exclusively in the work of serving processes. </w:t>
      </w:r>
    </w:p>
    <w:p w:rsidR="000446B2" w:rsidRPr="00604746" w:rsidRDefault="000446B2" w:rsidP="00AD15E0">
      <w:pPr>
        <w:pStyle w:val="NormalWeb"/>
        <w:numPr>
          <w:ilvl w:val="0"/>
          <w:numId w:val="30"/>
        </w:numPr>
        <w:spacing w:after="0" w:line="360" w:lineRule="auto"/>
        <w:jc w:val="both"/>
        <w:rPr>
          <w:rFonts w:asciiTheme="minorHAnsi" w:hAnsiTheme="minorHAnsi"/>
          <w:color w:val="0E101A"/>
        </w:rPr>
      </w:pPr>
      <w:r w:rsidRPr="00604746">
        <w:rPr>
          <w:rFonts w:asciiTheme="minorHAnsi" w:hAnsiTheme="minorHAnsi"/>
          <w:color w:val="0E101A"/>
        </w:rPr>
        <w:t>Process servers should be provided bikes for remote areas and bicycles for cities.</w:t>
      </w:r>
    </w:p>
    <w:p w:rsidR="000446B2" w:rsidRPr="00604746" w:rsidRDefault="000446B2" w:rsidP="00AD15E0">
      <w:pPr>
        <w:pStyle w:val="NormalWeb"/>
        <w:numPr>
          <w:ilvl w:val="0"/>
          <w:numId w:val="30"/>
        </w:numPr>
        <w:spacing w:after="0" w:line="360" w:lineRule="auto"/>
        <w:jc w:val="both"/>
        <w:rPr>
          <w:rFonts w:asciiTheme="minorHAnsi" w:hAnsiTheme="minorHAnsi"/>
          <w:color w:val="0E101A"/>
        </w:rPr>
      </w:pPr>
      <w:r w:rsidRPr="00604746">
        <w:rPr>
          <w:rFonts w:asciiTheme="minorHAnsi" w:hAnsiTheme="minorHAnsi"/>
          <w:color w:val="0E101A"/>
        </w:rPr>
        <w:t xml:space="preserve">Refresher courses and training may be periodically arranged. </w:t>
      </w:r>
    </w:p>
    <w:p w:rsidR="000446B2" w:rsidRPr="00604746" w:rsidRDefault="000446B2" w:rsidP="00AD15E0">
      <w:pPr>
        <w:pStyle w:val="NormalWeb"/>
        <w:numPr>
          <w:ilvl w:val="0"/>
          <w:numId w:val="30"/>
        </w:numPr>
        <w:spacing w:after="0" w:line="360" w:lineRule="auto"/>
        <w:jc w:val="both"/>
        <w:rPr>
          <w:rFonts w:asciiTheme="minorHAnsi" w:hAnsiTheme="minorHAnsi"/>
          <w:color w:val="0E101A"/>
        </w:rPr>
      </w:pPr>
      <w:r w:rsidRPr="00604746">
        <w:rPr>
          <w:rFonts w:asciiTheme="minorHAnsi" w:hAnsiTheme="minorHAnsi"/>
          <w:color w:val="0E101A"/>
        </w:rPr>
        <w:t>Corruption, dishonesty should be necessarily focused.</w:t>
      </w:r>
    </w:p>
    <w:p w:rsidR="000446B2" w:rsidRPr="00604746" w:rsidRDefault="000446B2" w:rsidP="00AD15E0">
      <w:pPr>
        <w:pStyle w:val="NormalWeb"/>
        <w:numPr>
          <w:ilvl w:val="0"/>
          <w:numId w:val="30"/>
        </w:numPr>
        <w:spacing w:after="0" w:line="360" w:lineRule="auto"/>
        <w:jc w:val="both"/>
        <w:rPr>
          <w:rFonts w:asciiTheme="minorHAnsi" w:hAnsiTheme="minorHAnsi"/>
          <w:color w:val="0E101A"/>
        </w:rPr>
      </w:pPr>
      <w:r w:rsidRPr="00604746">
        <w:rPr>
          <w:rFonts w:asciiTheme="minorHAnsi" w:hAnsiTheme="minorHAnsi"/>
          <w:color w:val="0E101A"/>
        </w:rPr>
        <w:t>Local language should be given preference and improvement in linguistic skills should be the focus.</w:t>
      </w:r>
    </w:p>
    <w:p w:rsidR="000446B2" w:rsidRPr="00604746" w:rsidRDefault="00D53415" w:rsidP="00D53415">
      <w:pPr>
        <w:pStyle w:val="NormalWeb"/>
        <w:spacing w:before="0" w:beforeAutospacing="0" w:after="0" w:afterAutospacing="0" w:line="360" w:lineRule="auto"/>
        <w:jc w:val="both"/>
        <w:rPr>
          <w:rFonts w:asciiTheme="minorHAnsi" w:hAnsiTheme="minorHAnsi"/>
          <w:color w:val="0E101A"/>
        </w:rPr>
      </w:pPr>
      <w:r>
        <w:rPr>
          <w:rFonts w:asciiTheme="minorHAnsi" w:hAnsiTheme="minorHAnsi"/>
          <w:color w:val="0E101A"/>
        </w:rPr>
        <w:t>6.43</w:t>
      </w:r>
      <w:r>
        <w:rPr>
          <w:rFonts w:asciiTheme="minorHAnsi" w:hAnsiTheme="minorHAnsi"/>
          <w:color w:val="0E101A"/>
        </w:rPr>
        <w:tab/>
      </w:r>
      <w:r w:rsidR="000446B2" w:rsidRPr="00604746">
        <w:rPr>
          <w:rFonts w:asciiTheme="minorHAnsi" w:hAnsiTheme="minorHAnsi"/>
          <w:color w:val="0E101A"/>
        </w:rPr>
        <w:t xml:space="preserve">The </w:t>
      </w:r>
      <w:r>
        <w:rPr>
          <w:rFonts w:asciiTheme="minorHAnsi" w:hAnsiTheme="minorHAnsi"/>
          <w:color w:val="0E101A"/>
        </w:rPr>
        <w:t>resource person</w:t>
      </w:r>
      <w:r w:rsidR="000446B2" w:rsidRPr="00604746">
        <w:rPr>
          <w:rFonts w:asciiTheme="minorHAnsi" w:hAnsiTheme="minorHAnsi"/>
          <w:color w:val="0E101A"/>
        </w:rPr>
        <w:t xml:space="preserve"> shared his experience of Kohat when he as District and Session Judge, deployed technology for reforms. He believed that technology in this area is a game-changer.</w:t>
      </w:r>
    </w:p>
    <w:p w:rsidR="000446B2" w:rsidRPr="00604746" w:rsidRDefault="00D53415" w:rsidP="000446B2">
      <w:pPr>
        <w:pStyle w:val="NormalWeb"/>
        <w:spacing w:after="0" w:line="360" w:lineRule="auto"/>
        <w:jc w:val="both"/>
        <w:rPr>
          <w:rFonts w:asciiTheme="minorHAnsi" w:hAnsiTheme="minorHAnsi"/>
          <w:color w:val="0E101A"/>
        </w:rPr>
      </w:pPr>
      <w:r>
        <w:rPr>
          <w:rFonts w:asciiTheme="minorHAnsi" w:hAnsiTheme="minorHAnsi"/>
          <w:color w:val="0E101A"/>
        </w:rPr>
        <w:t>6.44</w:t>
      </w:r>
      <w:r>
        <w:rPr>
          <w:rFonts w:asciiTheme="minorHAnsi" w:hAnsiTheme="minorHAnsi"/>
          <w:color w:val="0E101A"/>
        </w:rPr>
        <w:tab/>
        <w:t xml:space="preserve">Mr. </w:t>
      </w:r>
      <w:r w:rsidR="000446B2" w:rsidRPr="00604746">
        <w:rPr>
          <w:rFonts w:asciiTheme="minorHAnsi" w:hAnsiTheme="minorHAnsi"/>
          <w:color w:val="0E101A"/>
        </w:rPr>
        <w:t>Ahmed Iftikhar delivered the lecture on Judicial Accounts. His discussion focused on the following areas:</w:t>
      </w:r>
    </w:p>
    <w:p w:rsidR="000446B2" w:rsidRPr="00604746" w:rsidRDefault="000446B2" w:rsidP="00AD15E0">
      <w:pPr>
        <w:pStyle w:val="NormalWeb"/>
        <w:numPr>
          <w:ilvl w:val="0"/>
          <w:numId w:val="31"/>
        </w:numPr>
        <w:spacing w:before="0" w:beforeAutospacing="0" w:after="0" w:line="360" w:lineRule="auto"/>
        <w:jc w:val="both"/>
        <w:rPr>
          <w:rFonts w:asciiTheme="minorHAnsi" w:hAnsiTheme="minorHAnsi"/>
          <w:color w:val="0E101A"/>
        </w:rPr>
      </w:pPr>
      <w:r w:rsidRPr="00604746">
        <w:rPr>
          <w:rFonts w:asciiTheme="minorHAnsi" w:hAnsiTheme="minorHAnsi"/>
          <w:color w:val="0E101A"/>
        </w:rPr>
        <w:t>Kinds of Judicial Deposits</w:t>
      </w:r>
    </w:p>
    <w:p w:rsidR="000446B2" w:rsidRPr="00604746" w:rsidRDefault="000446B2" w:rsidP="00AD15E0">
      <w:pPr>
        <w:pStyle w:val="NormalWeb"/>
        <w:numPr>
          <w:ilvl w:val="0"/>
          <w:numId w:val="31"/>
        </w:numPr>
        <w:spacing w:after="0" w:line="360" w:lineRule="auto"/>
        <w:jc w:val="both"/>
        <w:rPr>
          <w:rFonts w:asciiTheme="minorHAnsi" w:hAnsiTheme="minorHAnsi"/>
          <w:color w:val="0E101A"/>
        </w:rPr>
      </w:pPr>
      <w:r w:rsidRPr="00604746">
        <w:rPr>
          <w:rFonts w:asciiTheme="minorHAnsi" w:hAnsiTheme="minorHAnsi"/>
          <w:color w:val="0E101A"/>
        </w:rPr>
        <w:lastRenderedPageBreak/>
        <w:t>Limits of Cash in Hand</w:t>
      </w:r>
    </w:p>
    <w:p w:rsidR="000446B2" w:rsidRPr="00604746" w:rsidRDefault="000446B2" w:rsidP="00AD15E0">
      <w:pPr>
        <w:pStyle w:val="NormalWeb"/>
        <w:numPr>
          <w:ilvl w:val="0"/>
          <w:numId w:val="31"/>
        </w:numPr>
        <w:spacing w:after="0" w:line="360" w:lineRule="auto"/>
        <w:jc w:val="both"/>
        <w:rPr>
          <w:rFonts w:asciiTheme="minorHAnsi" w:hAnsiTheme="minorHAnsi"/>
          <w:color w:val="0E101A"/>
        </w:rPr>
      </w:pPr>
      <w:r w:rsidRPr="00604746">
        <w:rPr>
          <w:rFonts w:asciiTheme="minorHAnsi" w:hAnsiTheme="minorHAnsi"/>
          <w:color w:val="0E101A"/>
        </w:rPr>
        <w:t>Procedures for Receipt and Payment, and</w:t>
      </w:r>
    </w:p>
    <w:p w:rsidR="000446B2" w:rsidRPr="00604746" w:rsidRDefault="000446B2" w:rsidP="00AD15E0">
      <w:pPr>
        <w:pStyle w:val="NormalWeb"/>
        <w:numPr>
          <w:ilvl w:val="0"/>
          <w:numId w:val="31"/>
        </w:numPr>
        <w:spacing w:after="0" w:line="360" w:lineRule="auto"/>
        <w:jc w:val="both"/>
        <w:rPr>
          <w:rFonts w:asciiTheme="minorHAnsi" w:hAnsiTheme="minorHAnsi"/>
          <w:color w:val="0E101A"/>
        </w:rPr>
      </w:pPr>
      <w:r w:rsidRPr="00604746">
        <w:rPr>
          <w:rFonts w:asciiTheme="minorHAnsi" w:hAnsiTheme="minorHAnsi"/>
          <w:color w:val="0E101A"/>
        </w:rPr>
        <w:t>Accounts and their reconciliation.</w:t>
      </w:r>
    </w:p>
    <w:p w:rsidR="000446B2" w:rsidRPr="00604746" w:rsidRDefault="00D53415" w:rsidP="00D53415">
      <w:pPr>
        <w:pStyle w:val="NormalWeb"/>
        <w:spacing w:after="0" w:line="360" w:lineRule="auto"/>
        <w:jc w:val="both"/>
        <w:rPr>
          <w:rFonts w:asciiTheme="minorHAnsi" w:hAnsiTheme="minorHAnsi"/>
          <w:color w:val="0E101A"/>
        </w:rPr>
      </w:pPr>
      <w:r>
        <w:rPr>
          <w:rFonts w:asciiTheme="minorHAnsi" w:hAnsiTheme="minorHAnsi"/>
          <w:color w:val="0E101A"/>
        </w:rPr>
        <w:t>6.45</w:t>
      </w:r>
      <w:r>
        <w:rPr>
          <w:rFonts w:asciiTheme="minorHAnsi" w:hAnsiTheme="minorHAnsi"/>
          <w:color w:val="0E101A"/>
        </w:rPr>
        <w:tab/>
      </w:r>
      <w:r w:rsidR="000446B2" w:rsidRPr="00604746">
        <w:rPr>
          <w:rFonts w:asciiTheme="minorHAnsi" w:hAnsiTheme="minorHAnsi"/>
          <w:color w:val="0E101A"/>
        </w:rPr>
        <w:t xml:space="preserve">The </w:t>
      </w:r>
      <w:r>
        <w:rPr>
          <w:rFonts w:asciiTheme="minorHAnsi" w:hAnsiTheme="minorHAnsi"/>
          <w:color w:val="0E101A"/>
        </w:rPr>
        <w:t>resource person</w:t>
      </w:r>
      <w:r w:rsidR="000446B2" w:rsidRPr="00604746">
        <w:rPr>
          <w:rFonts w:asciiTheme="minorHAnsi" w:hAnsiTheme="minorHAnsi"/>
          <w:color w:val="0E101A"/>
        </w:rPr>
        <w:t xml:space="preserve"> first held an interactive discourse with the participants on the existing practices of different judicial accounts, the procedures for the receipt, and payment. He then explained the basis for the classification of the two accounting systems; Civil Court Deposit Account and the Sheriff Petty Accounts. He specified in the light of the High Court Rules and Orders the items falling under each head.</w:t>
      </w:r>
    </w:p>
    <w:p w:rsidR="000446B2" w:rsidRPr="00604746" w:rsidRDefault="00D53415" w:rsidP="00D53415">
      <w:pPr>
        <w:pStyle w:val="NormalWeb"/>
        <w:spacing w:after="0" w:line="360" w:lineRule="auto"/>
        <w:jc w:val="both"/>
        <w:rPr>
          <w:rFonts w:asciiTheme="minorHAnsi" w:hAnsiTheme="minorHAnsi"/>
          <w:color w:val="0E101A"/>
        </w:rPr>
      </w:pPr>
      <w:r>
        <w:rPr>
          <w:rFonts w:asciiTheme="minorHAnsi" w:hAnsiTheme="minorHAnsi"/>
          <w:color w:val="0E101A"/>
        </w:rPr>
        <w:t>6.46</w:t>
      </w:r>
      <w:r>
        <w:rPr>
          <w:rFonts w:asciiTheme="minorHAnsi" w:hAnsiTheme="minorHAnsi"/>
          <w:color w:val="0E101A"/>
        </w:rPr>
        <w:tab/>
      </w:r>
      <w:r w:rsidR="000446B2" w:rsidRPr="00604746">
        <w:rPr>
          <w:rFonts w:asciiTheme="minorHAnsi" w:hAnsiTheme="minorHAnsi"/>
          <w:color w:val="0E101A"/>
        </w:rPr>
        <w:t xml:space="preserve">The </w:t>
      </w:r>
      <w:r>
        <w:rPr>
          <w:rFonts w:asciiTheme="minorHAnsi" w:hAnsiTheme="minorHAnsi"/>
          <w:color w:val="0E101A"/>
        </w:rPr>
        <w:t>resource person</w:t>
      </w:r>
      <w:r w:rsidR="000446B2" w:rsidRPr="00604746">
        <w:rPr>
          <w:rFonts w:asciiTheme="minorHAnsi" w:hAnsiTheme="minorHAnsi"/>
          <w:color w:val="0E101A"/>
        </w:rPr>
        <w:t xml:space="preserve"> explained the method of receipts and payments under the two accounting systems, the procedure for entry in different registers, and the reconciliation of accounts. He explained in detail the daily and monthly reconciliation procedures in Sheriff Petty Accounts, the varied aspects of PLA, and the precautions to ensure that Nazir does not embezzle with the public money.</w:t>
      </w:r>
    </w:p>
    <w:p w:rsidR="000446B2" w:rsidRPr="00604746" w:rsidRDefault="00D53415" w:rsidP="000446B2">
      <w:pPr>
        <w:pStyle w:val="NormalWeb"/>
        <w:spacing w:before="0" w:beforeAutospacing="0" w:after="0" w:afterAutospacing="0" w:line="360" w:lineRule="auto"/>
        <w:jc w:val="both"/>
        <w:rPr>
          <w:rFonts w:asciiTheme="minorHAnsi" w:hAnsiTheme="minorHAnsi"/>
          <w:color w:val="0E101A"/>
        </w:rPr>
      </w:pPr>
      <w:r>
        <w:rPr>
          <w:rFonts w:asciiTheme="minorHAnsi" w:hAnsiTheme="minorHAnsi"/>
          <w:color w:val="0E101A"/>
        </w:rPr>
        <w:t>6.47</w:t>
      </w:r>
      <w:r>
        <w:rPr>
          <w:rFonts w:asciiTheme="minorHAnsi" w:hAnsiTheme="minorHAnsi"/>
          <w:color w:val="0E101A"/>
        </w:rPr>
        <w:tab/>
      </w:r>
      <w:r w:rsidR="000446B2" w:rsidRPr="00604746">
        <w:rPr>
          <w:rFonts w:asciiTheme="minorHAnsi" w:hAnsiTheme="minorHAnsi"/>
          <w:color w:val="0E101A"/>
        </w:rPr>
        <w:t>The resource person discussed the procedure of depositing the minor's money under the High Court Rules and Orders. He emphasized the safeguards to be observed by the Judge for the minor's welfare. Finally, the speaker described the procedure for the calculation of the diet money of the witnesses.</w:t>
      </w:r>
    </w:p>
    <w:p w:rsidR="002F0554" w:rsidRPr="00D53415" w:rsidRDefault="00D53415" w:rsidP="008A2D46">
      <w:pPr>
        <w:pStyle w:val="Heading1"/>
        <w:rPr>
          <w:rFonts w:asciiTheme="minorHAnsi" w:hAnsiTheme="minorHAnsi" w:cstheme="minorHAnsi"/>
          <w:sz w:val="26"/>
          <w:szCs w:val="26"/>
        </w:rPr>
      </w:pPr>
      <w:r>
        <w:rPr>
          <w:rFonts w:asciiTheme="minorHAnsi" w:hAnsiTheme="minorHAnsi" w:cstheme="minorHAnsi"/>
          <w:sz w:val="26"/>
          <w:szCs w:val="26"/>
        </w:rPr>
        <w:t>7</w:t>
      </w:r>
      <w:r w:rsidR="00AA0857" w:rsidRPr="00D53415">
        <w:rPr>
          <w:rFonts w:asciiTheme="minorHAnsi" w:hAnsiTheme="minorHAnsi" w:cstheme="minorHAnsi"/>
          <w:sz w:val="26"/>
          <w:szCs w:val="26"/>
        </w:rPr>
        <w:t>.0</w:t>
      </w:r>
      <w:r w:rsidR="00AA0857" w:rsidRPr="00D53415">
        <w:rPr>
          <w:rFonts w:asciiTheme="minorHAnsi" w:hAnsiTheme="minorHAnsi" w:cstheme="minorHAnsi"/>
          <w:sz w:val="26"/>
          <w:szCs w:val="26"/>
        </w:rPr>
        <w:tab/>
      </w:r>
      <w:r w:rsidR="002F0554" w:rsidRPr="00D53415">
        <w:rPr>
          <w:rFonts w:asciiTheme="minorHAnsi" w:hAnsiTheme="minorHAnsi" w:cstheme="minorHAnsi"/>
          <w:sz w:val="26"/>
          <w:szCs w:val="26"/>
        </w:rPr>
        <w:t>Impact of the training</w:t>
      </w:r>
    </w:p>
    <w:p w:rsidR="008A2D46" w:rsidRPr="00604746" w:rsidRDefault="008A2D46" w:rsidP="008A2D46">
      <w:pPr>
        <w:rPr>
          <w:rFonts w:cstheme="minorHAnsi"/>
          <w:sz w:val="24"/>
          <w:szCs w:val="24"/>
        </w:rPr>
      </w:pPr>
    </w:p>
    <w:p w:rsidR="00B04C1A" w:rsidRPr="00604746" w:rsidRDefault="00D53415" w:rsidP="00B04C1A">
      <w:pPr>
        <w:spacing w:line="360" w:lineRule="auto"/>
        <w:jc w:val="both"/>
        <w:rPr>
          <w:rFonts w:cstheme="minorHAnsi"/>
          <w:sz w:val="24"/>
          <w:szCs w:val="24"/>
        </w:rPr>
      </w:pPr>
      <w:r>
        <w:rPr>
          <w:rFonts w:cstheme="minorHAnsi"/>
          <w:sz w:val="24"/>
          <w:szCs w:val="24"/>
        </w:rPr>
        <w:t>7</w:t>
      </w:r>
      <w:r w:rsidR="00B04C1A" w:rsidRPr="00604746">
        <w:rPr>
          <w:rFonts w:cstheme="minorHAnsi"/>
          <w:sz w:val="24"/>
          <w:szCs w:val="24"/>
        </w:rPr>
        <w:t>.1</w:t>
      </w:r>
      <w:r w:rsidR="00B04C1A" w:rsidRPr="00604746">
        <w:rPr>
          <w:rFonts w:cstheme="minorHAnsi"/>
          <w:sz w:val="24"/>
          <w:szCs w:val="24"/>
        </w:rPr>
        <w:tab/>
        <w:t>Significant indicators of the training impact are:</w:t>
      </w:r>
    </w:p>
    <w:p w:rsidR="00B04C1A" w:rsidRPr="00604746" w:rsidRDefault="00D53415" w:rsidP="00B04C1A">
      <w:pPr>
        <w:spacing w:line="360" w:lineRule="auto"/>
        <w:ind w:left="1440" w:hanging="720"/>
        <w:jc w:val="both"/>
        <w:rPr>
          <w:rFonts w:cstheme="minorHAnsi"/>
          <w:sz w:val="24"/>
          <w:szCs w:val="24"/>
        </w:rPr>
      </w:pPr>
      <w:r>
        <w:rPr>
          <w:rFonts w:cstheme="minorHAnsi"/>
          <w:sz w:val="24"/>
          <w:szCs w:val="24"/>
        </w:rPr>
        <w:t>7</w:t>
      </w:r>
      <w:r w:rsidR="00B04C1A" w:rsidRPr="00604746">
        <w:rPr>
          <w:rFonts w:cstheme="minorHAnsi"/>
          <w:sz w:val="24"/>
          <w:szCs w:val="24"/>
        </w:rPr>
        <w:t>.1.1</w:t>
      </w:r>
      <w:r w:rsidR="00B04C1A" w:rsidRPr="00604746">
        <w:rPr>
          <w:rFonts w:cstheme="minorHAnsi"/>
          <w:sz w:val="24"/>
          <w:szCs w:val="24"/>
        </w:rPr>
        <w:tab/>
        <w:t>Whether</w:t>
      </w:r>
      <w:r w:rsidR="002D1B40" w:rsidRPr="00604746">
        <w:rPr>
          <w:rFonts w:cstheme="minorHAnsi"/>
          <w:sz w:val="24"/>
          <w:szCs w:val="24"/>
        </w:rPr>
        <w:t xml:space="preserve"> the training contributed to an</w:t>
      </w:r>
      <w:r w:rsidR="00B04C1A" w:rsidRPr="00604746">
        <w:rPr>
          <w:rFonts w:cstheme="minorHAnsi"/>
          <w:sz w:val="24"/>
          <w:szCs w:val="24"/>
        </w:rPr>
        <w:t xml:space="preserve"> increase in the knowledge of the participants?</w:t>
      </w:r>
    </w:p>
    <w:p w:rsidR="00B04C1A" w:rsidRPr="00604746" w:rsidRDefault="00D53415" w:rsidP="00B04C1A">
      <w:pPr>
        <w:spacing w:line="360" w:lineRule="auto"/>
        <w:ind w:firstLine="720"/>
        <w:jc w:val="both"/>
        <w:rPr>
          <w:rFonts w:cstheme="minorHAnsi"/>
          <w:sz w:val="24"/>
          <w:szCs w:val="24"/>
        </w:rPr>
      </w:pPr>
      <w:r>
        <w:rPr>
          <w:rFonts w:cstheme="minorHAnsi"/>
          <w:sz w:val="24"/>
          <w:szCs w:val="24"/>
        </w:rPr>
        <w:t>7</w:t>
      </w:r>
      <w:r w:rsidR="00B04C1A" w:rsidRPr="00604746">
        <w:rPr>
          <w:rFonts w:cstheme="minorHAnsi"/>
          <w:sz w:val="24"/>
          <w:szCs w:val="24"/>
        </w:rPr>
        <w:t>.1.2</w:t>
      </w:r>
      <w:r w:rsidR="00B04C1A" w:rsidRPr="00604746">
        <w:rPr>
          <w:rFonts w:cstheme="minorHAnsi"/>
          <w:sz w:val="24"/>
          <w:szCs w:val="24"/>
        </w:rPr>
        <w:tab/>
        <w:t>Whether that will translate itself into a practical utility?</w:t>
      </w:r>
    </w:p>
    <w:p w:rsidR="00B04C1A" w:rsidRPr="00604746" w:rsidRDefault="002D1B40" w:rsidP="00B04C1A">
      <w:pPr>
        <w:spacing w:line="360" w:lineRule="auto"/>
        <w:ind w:firstLine="360"/>
        <w:jc w:val="both"/>
        <w:rPr>
          <w:rFonts w:cstheme="minorHAnsi"/>
          <w:sz w:val="24"/>
          <w:szCs w:val="24"/>
        </w:rPr>
      </w:pPr>
      <w:r w:rsidRPr="00604746">
        <w:rPr>
          <w:rFonts w:cstheme="minorHAnsi"/>
          <w:sz w:val="24"/>
          <w:szCs w:val="24"/>
        </w:rPr>
        <w:t>The e</w:t>
      </w:r>
      <w:r w:rsidR="00B04C1A" w:rsidRPr="00604746">
        <w:rPr>
          <w:rFonts w:cstheme="minorHAnsi"/>
          <w:sz w:val="24"/>
          <w:szCs w:val="24"/>
        </w:rPr>
        <w:t>valuation questionnaire was designed to deal with this aspect. And the relevant feedback obtained from the participants is reflected below:</w:t>
      </w:r>
    </w:p>
    <w:p w:rsidR="00F97293" w:rsidRPr="00604746" w:rsidRDefault="00F97293" w:rsidP="00F712A2">
      <w:pPr>
        <w:pStyle w:val="ListParagraph"/>
        <w:spacing w:line="360" w:lineRule="auto"/>
        <w:ind w:left="360"/>
        <w:jc w:val="center"/>
        <w:rPr>
          <w:rFonts w:cstheme="minorHAnsi"/>
          <w:sz w:val="24"/>
          <w:szCs w:val="24"/>
        </w:rPr>
      </w:pPr>
    </w:p>
    <w:p w:rsidR="00F97293" w:rsidRPr="00604746" w:rsidRDefault="00F97293" w:rsidP="00F97293">
      <w:pPr>
        <w:pStyle w:val="ListParagraph"/>
        <w:spacing w:line="360" w:lineRule="auto"/>
        <w:ind w:left="360"/>
        <w:jc w:val="both"/>
        <w:rPr>
          <w:rFonts w:cstheme="minorHAnsi"/>
          <w:sz w:val="24"/>
          <w:szCs w:val="24"/>
        </w:rPr>
      </w:pPr>
    </w:p>
    <w:p w:rsidR="00F35C69" w:rsidRPr="00604746" w:rsidRDefault="0051512F" w:rsidP="00034FA3">
      <w:pPr>
        <w:pStyle w:val="ListParagraph"/>
        <w:spacing w:line="360" w:lineRule="auto"/>
        <w:ind w:left="360"/>
        <w:jc w:val="center"/>
        <w:rPr>
          <w:rFonts w:cstheme="minorHAnsi"/>
          <w:sz w:val="24"/>
          <w:szCs w:val="24"/>
        </w:rPr>
      </w:pPr>
      <w:r w:rsidRPr="00604746">
        <w:rPr>
          <w:rFonts w:cstheme="minorHAnsi"/>
          <w:sz w:val="24"/>
          <w:szCs w:val="24"/>
        </w:rPr>
        <w:lastRenderedPageBreak/>
        <w:drawing>
          <wp:inline distT="0" distB="0" distL="0" distR="0">
            <wp:extent cx="4873584" cy="2743200"/>
            <wp:effectExtent l="19050" t="0" r="22266" b="0"/>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4156E" w:rsidRPr="00D53415" w:rsidRDefault="00D53415" w:rsidP="0004156E">
      <w:pPr>
        <w:pStyle w:val="Heading1"/>
        <w:rPr>
          <w:rFonts w:asciiTheme="minorHAnsi" w:hAnsiTheme="minorHAnsi" w:cstheme="minorHAnsi"/>
          <w:sz w:val="26"/>
          <w:szCs w:val="26"/>
        </w:rPr>
      </w:pPr>
      <w:r>
        <w:rPr>
          <w:rFonts w:asciiTheme="minorHAnsi" w:hAnsiTheme="minorHAnsi" w:cstheme="minorHAnsi"/>
          <w:sz w:val="26"/>
          <w:szCs w:val="26"/>
        </w:rPr>
        <w:t>8</w:t>
      </w:r>
      <w:r w:rsidR="00AA0857" w:rsidRPr="00D53415">
        <w:rPr>
          <w:rFonts w:asciiTheme="minorHAnsi" w:hAnsiTheme="minorHAnsi" w:cstheme="minorHAnsi"/>
          <w:sz w:val="26"/>
          <w:szCs w:val="26"/>
        </w:rPr>
        <w:t>.0</w:t>
      </w:r>
      <w:r w:rsidR="00AA0857" w:rsidRPr="00D53415">
        <w:rPr>
          <w:rFonts w:asciiTheme="minorHAnsi" w:hAnsiTheme="minorHAnsi" w:cstheme="minorHAnsi"/>
          <w:sz w:val="26"/>
          <w:szCs w:val="26"/>
        </w:rPr>
        <w:tab/>
      </w:r>
      <w:r w:rsidR="0004156E" w:rsidRPr="00D53415">
        <w:rPr>
          <w:rFonts w:asciiTheme="minorHAnsi" w:hAnsiTheme="minorHAnsi" w:cstheme="minorHAnsi"/>
          <w:sz w:val="26"/>
          <w:szCs w:val="26"/>
        </w:rPr>
        <w:t>Quality of the training</w:t>
      </w:r>
    </w:p>
    <w:p w:rsidR="0004156E" w:rsidRPr="00604746" w:rsidRDefault="0004156E" w:rsidP="0004156E">
      <w:pPr>
        <w:rPr>
          <w:rFonts w:cstheme="minorHAnsi"/>
          <w:sz w:val="24"/>
          <w:szCs w:val="24"/>
        </w:rPr>
      </w:pPr>
    </w:p>
    <w:p w:rsidR="00D367A8" w:rsidRPr="00604746" w:rsidRDefault="00D53415" w:rsidP="000F07FF">
      <w:pPr>
        <w:spacing w:line="360" w:lineRule="auto"/>
        <w:jc w:val="both"/>
        <w:rPr>
          <w:rFonts w:cstheme="minorHAnsi"/>
          <w:sz w:val="24"/>
          <w:szCs w:val="24"/>
        </w:rPr>
      </w:pPr>
      <w:r>
        <w:rPr>
          <w:rFonts w:cstheme="minorHAnsi"/>
          <w:sz w:val="24"/>
          <w:szCs w:val="24"/>
        </w:rPr>
        <w:t>8</w:t>
      </w:r>
      <w:r w:rsidR="001471E3" w:rsidRPr="00604746">
        <w:rPr>
          <w:rFonts w:cstheme="minorHAnsi"/>
          <w:sz w:val="24"/>
          <w:szCs w:val="24"/>
        </w:rPr>
        <w:t>.1</w:t>
      </w:r>
      <w:r w:rsidR="001471E3" w:rsidRPr="00604746">
        <w:rPr>
          <w:rFonts w:cstheme="minorHAnsi"/>
          <w:sz w:val="24"/>
          <w:szCs w:val="24"/>
        </w:rPr>
        <w:tab/>
      </w:r>
      <w:r w:rsidR="00D367A8" w:rsidRPr="00604746">
        <w:rPr>
          <w:rFonts w:cstheme="minorHAnsi"/>
          <w:sz w:val="24"/>
          <w:szCs w:val="24"/>
        </w:rPr>
        <w:t xml:space="preserve">As regards the quality of the training, it can be easily gleaned from the resource person’s evaluation by the participants. </w:t>
      </w:r>
      <w:r w:rsidR="00F432B0" w:rsidRPr="00F432B0">
        <w:rPr>
          <w:rFonts w:cs="Arial"/>
          <w:color w:val="000000" w:themeColor="text1"/>
          <w:sz w:val="24"/>
          <w:szCs w:val="24"/>
          <w:shd w:val="clear" w:color="auto" w:fill="FFFFFF"/>
        </w:rPr>
        <w:t xml:space="preserve">The training session also included the activity of a research paper to be written by the trainees. The topic was, </w:t>
      </w:r>
      <w:r w:rsidR="000F07FF">
        <w:rPr>
          <w:rFonts w:cs="Arial"/>
          <w:color w:val="000000" w:themeColor="text1"/>
          <w:sz w:val="24"/>
          <w:szCs w:val="24"/>
          <w:shd w:val="clear" w:color="auto" w:fill="FFFFFF"/>
        </w:rPr>
        <w:t>‘W</w:t>
      </w:r>
      <w:r w:rsidR="00F432B0" w:rsidRPr="00F432B0">
        <w:rPr>
          <w:rFonts w:cs="Arial"/>
          <w:color w:val="000000" w:themeColor="text1"/>
          <w:sz w:val="24"/>
          <w:szCs w:val="24"/>
          <w:shd w:val="clear" w:color="auto" w:fill="FFFFFF"/>
        </w:rPr>
        <w:t>orking of the Process Serving agency: Strengths, weaknesses, and the Suggestions</w:t>
      </w:r>
      <w:r w:rsidR="000F07FF">
        <w:rPr>
          <w:rFonts w:cs="Arial"/>
          <w:color w:val="000000" w:themeColor="text1"/>
          <w:sz w:val="24"/>
          <w:szCs w:val="24"/>
          <w:shd w:val="clear" w:color="auto" w:fill="FFFFFF"/>
        </w:rPr>
        <w:t>’</w:t>
      </w:r>
      <w:r w:rsidR="00F432B0" w:rsidRPr="00F432B0">
        <w:rPr>
          <w:rFonts w:cs="Arial"/>
          <w:color w:val="000000" w:themeColor="text1"/>
          <w:sz w:val="24"/>
          <w:szCs w:val="24"/>
          <w:shd w:val="clear" w:color="auto" w:fill="FFFFFF"/>
        </w:rPr>
        <w:t xml:space="preserve"> for improvement. A committee comprising the Dean Faculty and the Senior Director Research evaluated the papers. The top three papers are annexed with the report.</w:t>
      </w:r>
      <w:r w:rsidR="00F432B0">
        <w:rPr>
          <w:rFonts w:cs="Arial"/>
          <w:color w:val="000000" w:themeColor="text1"/>
          <w:sz w:val="24"/>
          <w:szCs w:val="24"/>
          <w:shd w:val="clear" w:color="auto" w:fill="FFFFFF"/>
        </w:rPr>
        <w:t xml:space="preserve"> </w:t>
      </w:r>
      <w:r w:rsidR="00D367A8" w:rsidRPr="00604746">
        <w:rPr>
          <w:rFonts w:cstheme="minorHAnsi"/>
          <w:sz w:val="24"/>
          <w:szCs w:val="24"/>
        </w:rPr>
        <w:t>Moreover, the participants were asked to comment on the overall quality of the training program. Their response and the feedback, both on the assessment of the resource persons and the overall quality of the training program are shown in graphic form below:</w:t>
      </w:r>
    </w:p>
    <w:p w:rsidR="00034FA3" w:rsidRPr="00604746" w:rsidRDefault="00143423" w:rsidP="007867B3">
      <w:pPr>
        <w:spacing w:line="360" w:lineRule="auto"/>
        <w:jc w:val="center"/>
        <w:rPr>
          <w:rFonts w:cstheme="minorHAnsi"/>
          <w:sz w:val="24"/>
          <w:szCs w:val="24"/>
        </w:rPr>
      </w:pPr>
      <w:r w:rsidRPr="00604746">
        <w:rPr>
          <w:rFonts w:cstheme="minorHAnsi"/>
          <w:sz w:val="24"/>
          <w:szCs w:val="24"/>
        </w:rPr>
        <w:lastRenderedPageBreak/>
        <w:drawing>
          <wp:inline distT="0" distB="0" distL="0" distR="0">
            <wp:extent cx="5947064" cy="6246421"/>
            <wp:effectExtent l="19050" t="0" r="15586" b="1979"/>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F7FDB" w:rsidRPr="00604746" w:rsidRDefault="00386115" w:rsidP="007867B3">
      <w:pPr>
        <w:spacing w:line="360" w:lineRule="auto"/>
        <w:jc w:val="center"/>
        <w:rPr>
          <w:rFonts w:cstheme="minorHAnsi"/>
          <w:sz w:val="24"/>
          <w:szCs w:val="24"/>
        </w:rPr>
      </w:pPr>
      <w:r w:rsidRPr="00604746">
        <w:rPr>
          <w:rFonts w:cstheme="minorHAnsi"/>
          <w:noProof/>
          <w:sz w:val="24"/>
          <w:szCs w:val="24"/>
        </w:rPr>
        <w:lastRenderedPageBreak/>
        <w:drawing>
          <wp:inline distT="0" distB="0" distL="0" distR="0">
            <wp:extent cx="5931695" cy="6984787"/>
            <wp:effectExtent l="19050" t="0" r="11905" b="6563"/>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F7FDB" w:rsidRPr="00604746" w:rsidRDefault="00863D53" w:rsidP="007867B3">
      <w:pPr>
        <w:spacing w:line="360" w:lineRule="auto"/>
        <w:jc w:val="center"/>
        <w:rPr>
          <w:rFonts w:cstheme="minorHAnsi"/>
          <w:sz w:val="24"/>
          <w:szCs w:val="24"/>
        </w:rPr>
      </w:pPr>
      <w:r w:rsidRPr="00604746">
        <w:rPr>
          <w:rFonts w:cstheme="minorHAnsi"/>
          <w:sz w:val="24"/>
          <w:szCs w:val="24"/>
        </w:rPr>
        <w:lastRenderedPageBreak/>
        <w:drawing>
          <wp:inline distT="0" distB="0" distL="0" distR="0">
            <wp:extent cx="4572000" cy="2743200"/>
            <wp:effectExtent l="19050" t="0" r="19050" b="0"/>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A1E5D" w:rsidRPr="00604746" w:rsidRDefault="00FA1E5D" w:rsidP="007867B3">
      <w:pPr>
        <w:spacing w:line="360" w:lineRule="auto"/>
        <w:jc w:val="center"/>
        <w:rPr>
          <w:rFonts w:cstheme="minorHAnsi"/>
          <w:sz w:val="24"/>
          <w:szCs w:val="24"/>
        </w:rPr>
      </w:pPr>
    </w:p>
    <w:p w:rsidR="00B04C1A" w:rsidRPr="00604746" w:rsidRDefault="00D53415" w:rsidP="00B04C1A">
      <w:pPr>
        <w:jc w:val="both"/>
        <w:rPr>
          <w:rFonts w:cstheme="minorHAnsi"/>
          <w:sz w:val="24"/>
          <w:szCs w:val="24"/>
        </w:rPr>
      </w:pPr>
      <w:r>
        <w:rPr>
          <w:rFonts w:cstheme="minorHAnsi"/>
          <w:sz w:val="24"/>
          <w:szCs w:val="24"/>
        </w:rPr>
        <w:t>8</w:t>
      </w:r>
      <w:r w:rsidR="00F14310" w:rsidRPr="00604746">
        <w:rPr>
          <w:rFonts w:cstheme="minorHAnsi"/>
          <w:sz w:val="24"/>
          <w:szCs w:val="24"/>
        </w:rPr>
        <w:t>.2</w:t>
      </w:r>
      <w:r w:rsidR="007C5B5C" w:rsidRPr="00604746">
        <w:rPr>
          <w:rFonts w:cstheme="minorHAnsi"/>
          <w:sz w:val="24"/>
          <w:szCs w:val="24"/>
        </w:rPr>
        <w:tab/>
      </w:r>
      <w:r w:rsidR="00B04C1A" w:rsidRPr="00604746">
        <w:rPr>
          <w:rFonts w:cstheme="minorHAnsi"/>
          <w:sz w:val="24"/>
          <w:szCs w:val="24"/>
        </w:rPr>
        <w:t>Participants also furnished their general comments on the training. The same are reproduced verbatim:</w:t>
      </w:r>
    </w:p>
    <w:p w:rsidR="005B3746" w:rsidRPr="0018328D" w:rsidRDefault="005B3746" w:rsidP="00AD15E0">
      <w:pPr>
        <w:pStyle w:val="ListParagraph"/>
        <w:numPr>
          <w:ilvl w:val="0"/>
          <w:numId w:val="5"/>
        </w:numPr>
        <w:shd w:val="clear" w:color="auto" w:fill="F8F9FA"/>
        <w:spacing w:after="0"/>
        <w:jc w:val="both"/>
        <w:rPr>
          <w:rFonts w:eastAsia="Times New Roman" w:cs="Arial"/>
          <w:color w:val="000000" w:themeColor="text1"/>
          <w:spacing w:val="3"/>
          <w:sz w:val="24"/>
          <w:szCs w:val="24"/>
        </w:rPr>
      </w:pPr>
      <w:r w:rsidRPr="0018328D">
        <w:rPr>
          <w:rFonts w:eastAsia="Times New Roman" w:cs="Arial"/>
          <w:color w:val="000000" w:themeColor="text1"/>
          <w:spacing w:val="3"/>
          <w:sz w:val="24"/>
          <w:szCs w:val="24"/>
        </w:rPr>
        <w:t>Training must be in academy</w:t>
      </w:r>
    </w:p>
    <w:p w:rsidR="005B3746" w:rsidRPr="0018328D" w:rsidRDefault="005B3746" w:rsidP="00AD15E0">
      <w:pPr>
        <w:pStyle w:val="ListParagraph"/>
        <w:numPr>
          <w:ilvl w:val="0"/>
          <w:numId w:val="5"/>
        </w:numPr>
        <w:shd w:val="clear" w:color="auto" w:fill="F8F9FA"/>
        <w:spacing w:after="0"/>
        <w:jc w:val="both"/>
        <w:rPr>
          <w:rFonts w:eastAsia="Times New Roman" w:cs="Arial"/>
          <w:color w:val="000000" w:themeColor="text1"/>
          <w:spacing w:val="3"/>
          <w:sz w:val="24"/>
          <w:szCs w:val="24"/>
        </w:rPr>
      </w:pPr>
      <w:r w:rsidRPr="0018328D">
        <w:rPr>
          <w:rFonts w:eastAsia="Times New Roman" w:cs="Arial"/>
          <w:color w:val="000000" w:themeColor="text1"/>
          <w:spacing w:val="3"/>
          <w:sz w:val="24"/>
          <w:szCs w:val="24"/>
        </w:rPr>
        <w:t>It should be face to face training for a week</w:t>
      </w:r>
    </w:p>
    <w:p w:rsidR="005B3746" w:rsidRPr="0018328D" w:rsidRDefault="005B3746" w:rsidP="00AD15E0">
      <w:pPr>
        <w:pStyle w:val="ListParagraph"/>
        <w:numPr>
          <w:ilvl w:val="0"/>
          <w:numId w:val="5"/>
        </w:numPr>
        <w:shd w:val="clear" w:color="auto" w:fill="F8F9FA"/>
        <w:spacing w:after="0"/>
        <w:jc w:val="both"/>
        <w:rPr>
          <w:rFonts w:eastAsia="Times New Roman" w:cs="Arial"/>
          <w:color w:val="000000" w:themeColor="text1"/>
          <w:spacing w:val="3"/>
          <w:sz w:val="24"/>
          <w:szCs w:val="24"/>
        </w:rPr>
      </w:pPr>
      <w:r w:rsidRPr="0018328D">
        <w:rPr>
          <w:rFonts w:eastAsia="Times New Roman" w:cs="Arial"/>
          <w:color w:val="000000" w:themeColor="text1"/>
          <w:spacing w:val="3"/>
          <w:sz w:val="24"/>
          <w:szCs w:val="24"/>
        </w:rPr>
        <w:t>physical training is more effective.</w:t>
      </w:r>
    </w:p>
    <w:p w:rsidR="005B3746" w:rsidRPr="0018328D" w:rsidRDefault="005B3746" w:rsidP="00AD15E0">
      <w:pPr>
        <w:pStyle w:val="ListParagraph"/>
        <w:numPr>
          <w:ilvl w:val="0"/>
          <w:numId w:val="5"/>
        </w:numPr>
        <w:shd w:val="clear" w:color="auto" w:fill="F8F9FA"/>
        <w:spacing w:after="0"/>
        <w:jc w:val="both"/>
        <w:rPr>
          <w:rFonts w:eastAsia="Times New Roman" w:cs="Arial"/>
          <w:color w:val="000000" w:themeColor="text1"/>
          <w:spacing w:val="3"/>
          <w:sz w:val="24"/>
          <w:szCs w:val="24"/>
        </w:rPr>
      </w:pPr>
      <w:r w:rsidRPr="0018328D">
        <w:rPr>
          <w:rFonts w:eastAsia="Times New Roman" w:cs="Arial"/>
          <w:color w:val="000000" w:themeColor="text1"/>
          <w:spacing w:val="3"/>
          <w:sz w:val="24"/>
          <w:szCs w:val="24"/>
        </w:rPr>
        <w:t>Arrange such training in academy to avoid problems of net diconnectivity, and to have face to face contacts making the process of communication more easy and understandable.</w:t>
      </w:r>
    </w:p>
    <w:p w:rsidR="005B3746" w:rsidRPr="0018328D" w:rsidRDefault="005B3746" w:rsidP="00AD15E0">
      <w:pPr>
        <w:pStyle w:val="ListParagraph"/>
        <w:numPr>
          <w:ilvl w:val="0"/>
          <w:numId w:val="5"/>
        </w:numPr>
        <w:shd w:val="clear" w:color="auto" w:fill="F8F9FA"/>
        <w:spacing w:after="0"/>
        <w:jc w:val="both"/>
        <w:rPr>
          <w:rFonts w:eastAsia="Times New Roman" w:cs="Arial"/>
          <w:color w:val="000000" w:themeColor="text1"/>
          <w:spacing w:val="3"/>
          <w:sz w:val="24"/>
          <w:szCs w:val="24"/>
        </w:rPr>
      </w:pPr>
      <w:r w:rsidRPr="0018328D">
        <w:rPr>
          <w:rFonts w:eastAsia="Times New Roman" w:cs="Arial"/>
          <w:color w:val="000000" w:themeColor="text1"/>
          <w:spacing w:val="3"/>
          <w:sz w:val="24"/>
          <w:szCs w:val="24"/>
        </w:rPr>
        <w:t>Budget and audit be taught on level of SCJ tasks and challenges</w:t>
      </w:r>
    </w:p>
    <w:p w:rsidR="005B3746" w:rsidRPr="0018328D" w:rsidRDefault="005B3746" w:rsidP="00AD15E0">
      <w:pPr>
        <w:pStyle w:val="ListParagraph"/>
        <w:numPr>
          <w:ilvl w:val="0"/>
          <w:numId w:val="5"/>
        </w:numPr>
        <w:shd w:val="clear" w:color="auto" w:fill="F8F9FA"/>
        <w:spacing w:after="0"/>
        <w:jc w:val="both"/>
        <w:rPr>
          <w:rFonts w:eastAsia="Times New Roman" w:cs="Arial"/>
          <w:color w:val="000000" w:themeColor="text1"/>
          <w:spacing w:val="3"/>
          <w:sz w:val="24"/>
          <w:szCs w:val="24"/>
        </w:rPr>
      </w:pPr>
      <w:r w:rsidRPr="0018328D">
        <w:rPr>
          <w:rFonts w:eastAsia="Times New Roman" w:cs="Arial"/>
          <w:color w:val="000000" w:themeColor="text1"/>
          <w:spacing w:val="3"/>
          <w:sz w:val="24"/>
          <w:szCs w:val="24"/>
        </w:rPr>
        <w:t xml:space="preserve">Well it shall b in academy and shall b one week at least. Sharing of experiences would b more useful in academy instead of online training </w:t>
      </w:r>
    </w:p>
    <w:p w:rsidR="005B3746" w:rsidRPr="0018328D" w:rsidRDefault="005B3746" w:rsidP="00AD15E0">
      <w:pPr>
        <w:pStyle w:val="ListParagraph"/>
        <w:numPr>
          <w:ilvl w:val="0"/>
          <w:numId w:val="5"/>
        </w:numPr>
        <w:shd w:val="clear" w:color="auto" w:fill="F8F9FA"/>
        <w:spacing w:after="0"/>
        <w:jc w:val="both"/>
        <w:rPr>
          <w:rFonts w:eastAsia="Times New Roman" w:cs="Arial"/>
          <w:color w:val="000000" w:themeColor="text1"/>
          <w:spacing w:val="3"/>
          <w:sz w:val="24"/>
          <w:szCs w:val="24"/>
        </w:rPr>
      </w:pPr>
      <w:r w:rsidRPr="0018328D">
        <w:rPr>
          <w:rFonts w:eastAsia="Times New Roman" w:cs="Arial"/>
          <w:color w:val="000000" w:themeColor="text1"/>
          <w:spacing w:val="3"/>
          <w:sz w:val="24"/>
          <w:szCs w:val="24"/>
        </w:rPr>
        <w:t>All the resource person delivered good lectures and v learnt alot,however missed some important segments due to net problem at mohmand</w:t>
      </w:r>
    </w:p>
    <w:p w:rsidR="005B3746" w:rsidRPr="0018328D" w:rsidRDefault="005B3746" w:rsidP="00AD15E0">
      <w:pPr>
        <w:pStyle w:val="ListParagraph"/>
        <w:numPr>
          <w:ilvl w:val="0"/>
          <w:numId w:val="5"/>
        </w:numPr>
        <w:shd w:val="clear" w:color="auto" w:fill="F8F9FA"/>
        <w:spacing w:after="0"/>
        <w:jc w:val="both"/>
        <w:rPr>
          <w:rFonts w:eastAsia="Times New Roman" w:cs="Arial"/>
          <w:color w:val="000000" w:themeColor="text1"/>
          <w:spacing w:val="3"/>
          <w:sz w:val="24"/>
          <w:szCs w:val="24"/>
        </w:rPr>
      </w:pPr>
      <w:r w:rsidRPr="0018328D">
        <w:rPr>
          <w:rFonts w:eastAsia="Times New Roman" w:cs="Arial"/>
          <w:color w:val="000000" w:themeColor="text1"/>
          <w:spacing w:val="3"/>
          <w:sz w:val="24"/>
          <w:szCs w:val="24"/>
        </w:rPr>
        <w:t>Online training was a novel idea for us all. As a whole it was a wonderful and fruitful experience. The modules and content of the courses were according to our need and new assignments. Refresher courses on the modules in the academy would be highly beneficial.</w:t>
      </w:r>
    </w:p>
    <w:p w:rsidR="005B3746" w:rsidRPr="0018328D" w:rsidRDefault="005B3746" w:rsidP="00AD15E0">
      <w:pPr>
        <w:pStyle w:val="ListParagraph"/>
        <w:numPr>
          <w:ilvl w:val="0"/>
          <w:numId w:val="5"/>
        </w:numPr>
        <w:shd w:val="clear" w:color="auto" w:fill="F8F9FA"/>
        <w:spacing w:after="0"/>
        <w:jc w:val="both"/>
        <w:rPr>
          <w:rFonts w:eastAsia="Times New Roman" w:cs="Arial"/>
          <w:color w:val="000000" w:themeColor="text1"/>
          <w:spacing w:val="3"/>
          <w:sz w:val="24"/>
          <w:szCs w:val="24"/>
        </w:rPr>
      </w:pPr>
      <w:r w:rsidRPr="0018328D">
        <w:rPr>
          <w:rFonts w:eastAsia="Times New Roman" w:cs="Arial"/>
          <w:color w:val="000000" w:themeColor="text1"/>
          <w:spacing w:val="3"/>
          <w:sz w:val="24"/>
          <w:szCs w:val="24"/>
        </w:rPr>
        <w:t>course contents designed by the Academy was good and cover all related aspects. such like trainings should be conducted in future to increase capabilities.</w:t>
      </w:r>
    </w:p>
    <w:p w:rsidR="005B3746" w:rsidRPr="0018328D" w:rsidRDefault="005B3746" w:rsidP="00AD15E0">
      <w:pPr>
        <w:pStyle w:val="ListParagraph"/>
        <w:numPr>
          <w:ilvl w:val="0"/>
          <w:numId w:val="5"/>
        </w:numPr>
        <w:shd w:val="clear" w:color="auto" w:fill="F8F9FA"/>
        <w:spacing w:after="0"/>
        <w:jc w:val="both"/>
        <w:rPr>
          <w:rFonts w:eastAsia="Times New Roman" w:cs="Arial"/>
          <w:color w:val="000000" w:themeColor="text1"/>
          <w:spacing w:val="3"/>
          <w:sz w:val="24"/>
          <w:szCs w:val="24"/>
        </w:rPr>
      </w:pPr>
      <w:r w:rsidRPr="0018328D">
        <w:rPr>
          <w:rFonts w:eastAsia="Times New Roman" w:cs="Arial"/>
          <w:color w:val="000000" w:themeColor="text1"/>
          <w:spacing w:val="3"/>
          <w:sz w:val="24"/>
          <w:szCs w:val="24"/>
        </w:rPr>
        <w:t>The training was exhaustive and complete in all its respect.</w:t>
      </w:r>
    </w:p>
    <w:p w:rsidR="005B3746" w:rsidRPr="00604746" w:rsidRDefault="005B3746" w:rsidP="00B04C1A">
      <w:pPr>
        <w:jc w:val="both"/>
        <w:rPr>
          <w:rFonts w:cstheme="minorHAnsi"/>
          <w:sz w:val="24"/>
          <w:szCs w:val="24"/>
        </w:rPr>
      </w:pPr>
    </w:p>
    <w:p w:rsidR="00D53415" w:rsidRDefault="00D53415" w:rsidP="008A2D46">
      <w:pPr>
        <w:pStyle w:val="Heading1"/>
        <w:rPr>
          <w:rFonts w:asciiTheme="minorHAnsi" w:hAnsiTheme="minorHAnsi" w:cstheme="minorHAnsi"/>
          <w:sz w:val="24"/>
          <w:szCs w:val="24"/>
        </w:rPr>
      </w:pPr>
    </w:p>
    <w:p w:rsidR="001D6D59" w:rsidRPr="00D53415" w:rsidRDefault="00D53415" w:rsidP="008A2D46">
      <w:pPr>
        <w:pStyle w:val="Heading1"/>
        <w:rPr>
          <w:rFonts w:asciiTheme="minorHAnsi" w:hAnsiTheme="minorHAnsi" w:cstheme="minorHAnsi"/>
          <w:sz w:val="26"/>
          <w:szCs w:val="26"/>
        </w:rPr>
      </w:pPr>
      <w:r w:rsidRPr="00D53415">
        <w:rPr>
          <w:rFonts w:asciiTheme="minorHAnsi" w:hAnsiTheme="minorHAnsi" w:cstheme="minorHAnsi"/>
          <w:sz w:val="26"/>
          <w:szCs w:val="26"/>
        </w:rPr>
        <w:t>9</w:t>
      </w:r>
      <w:r w:rsidR="00F14310" w:rsidRPr="00D53415">
        <w:rPr>
          <w:rFonts w:asciiTheme="minorHAnsi" w:hAnsiTheme="minorHAnsi" w:cstheme="minorHAnsi"/>
          <w:sz w:val="26"/>
          <w:szCs w:val="26"/>
        </w:rPr>
        <w:t>.0</w:t>
      </w:r>
      <w:r w:rsidR="00F14310" w:rsidRPr="00D53415">
        <w:rPr>
          <w:rFonts w:asciiTheme="minorHAnsi" w:hAnsiTheme="minorHAnsi" w:cstheme="minorHAnsi"/>
          <w:sz w:val="26"/>
          <w:szCs w:val="26"/>
        </w:rPr>
        <w:tab/>
      </w:r>
      <w:r w:rsidR="001D6D59" w:rsidRPr="00D53415">
        <w:rPr>
          <w:rFonts w:asciiTheme="minorHAnsi" w:hAnsiTheme="minorHAnsi" w:cstheme="minorHAnsi"/>
          <w:sz w:val="26"/>
          <w:szCs w:val="26"/>
        </w:rPr>
        <w:t>Conclusion</w:t>
      </w:r>
      <w:r w:rsidR="0018328D">
        <w:rPr>
          <w:rFonts w:asciiTheme="minorHAnsi" w:hAnsiTheme="minorHAnsi" w:cstheme="minorHAnsi"/>
          <w:sz w:val="26"/>
          <w:szCs w:val="26"/>
        </w:rPr>
        <w:t xml:space="preserve"> &amp; Recommendations</w:t>
      </w:r>
    </w:p>
    <w:p w:rsidR="008A2D46" w:rsidRPr="00604746" w:rsidRDefault="008A2D46" w:rsidP="008A2D46">
      <w:pPr>
        <w:rPr>
          <w:rFonts w:cstheme="minorHAnsi"/>
          <w:sz w:val="24"/>
          <w:szCs w:val="24"/>
        </w:rPr>
      </w:pPr>
    </w:p>
    <w:p w:rsidR="00DB6FAB" w:rsidRPr="00604746" w:rsidRDefault="00235C37" w:rsidP="00DB6FAB">
      <w:pPr>
        <w:spacing w:line="360" w:lineRule="auto"/>
        <w:jc w:val="both"/>
        <w:rPr>
          <w:rFonts w:cstheme="minorHAnsi"/>
          <w:sz w:val="24"/>
          <w:szCs w:val="24"/>
        </w:rPr>
      </w:pPr>
      <w:r>
        <w:rPr>
          <w:rFonts w:cstheme="minorHAnsi"/>
          <w:sz w:val="24"/>
          <w:szCs w:val="24"/>
        </w:rPr>
        <w:t>9</w:t>
      </w:r>
      <w:r w:rsidR="00DB6FAB" w:rsidRPr="00604746">
        <w:rPr>
          <w:rFonts w:cstheme="minorHAnsi"/>
          <w:sz w:val="24"/>
          <w:szCs w:val="24"/>
        </w:rPr>
        <w:t>.1</w:t>
      </w:r>
      <w:r w:rsidR="00DB6FAB" w:rsidRPr="00604746">
        <w:rPr>
          <w:rFonts w:cstheme="minorHAnsi"/>
          <w:sz w:val="24"/>
          <w:szCs w:val="24"/>
        </w:rPr>
        <w:tab/>
        <w:t xml:space="preserve">Participants' graphic feedback indicates that the training's performance and effect have been rated </w:t>
      </w:r>
      <w:r w:rsidR="0018328D">
        <w:rPr>
          <w:rFonts w:cstheme="minorHAnsi"/>
          <w:sz w:val="24"/>
          <w:szCs w:val="24"/>
        </w:rPr>
        <w:t>good.</w:t>
      </w:r>
      <w:r w:rsidR="00DB6FAB" w:rsidRPr="00604746">
        <w:rPr>
          <w:rFonts w:cstheme="minorHAnsi"/>
          <w:sz w:val="24"/>
          <w:szCs w:val="24"/>
        </w:rPr>
        <w:t xml:space="preserve"> </w:t>
      </w:r>
    </w:p>
    <w:p w:rsidR="00DB6FAB" w:rsidRPr="00604746" w:rsidRDefault="00235C37" w:rsidP="00DB6FAB">
      <w:pPr>
        <w:spacing w:line="360" w:lineRule="auto"/>
        <w:jc w:val="both"/>
        <w:rPr>
          <w:rFonts w:cstheme="minorHAnsi"/>
          <w:sz w:val="24"/>
          <w:szCs w:val="24"/>
        </w:rPr>
      </w:pPr>
      <w:r>
        <w:rPr>
          <w:rFonts w:cstheme="minorHAnsi"/>
          <w:sz w:val="24"/>
          <w:szCs w:val="24"/>
        </w:rPr>
        <w:t>9</w:t>
      </w:r>
      <w:r w:rsidR="00DB6FAB" w:rsidRPr="00604746">
        <w:rPr>
          <w:rFonts w:cstheme="minorHAnsi"/>
          <w:sz w:val="24"/>
          <w:szCs w:val="24"/>
        </w:rPr>
        <w:t>.2</w:t>
      </w:r>
      <w:r w:rsidR="00DB6FAB" w:rsidRPr="00604746">
        <w:rPr>
          <w:rFonts w:cstheme="minorHAnsi"/>
          <w:sz w:val="24"/>
          <w:szCs w:val="24"/>
        </w:rPr>
        <w:tab/>
        <w:t>Based on the participants' feedback, training modules can be further improved.</w:t>
      </w:r>
    </w:p>
    <w:p w:rsidR="00DB6FAB" w:rsidRPr="00604746" w:rsidRDefault="00235C37" w:rsidP="00DB6FAB">
      <w:pPr>
        <w:spacing w:line="360" w:lineRule="auto"/>
        <w:jc w:val="both"/>
        <w:rPr>
          <w:rFonts w:cstheme="minorHAnsi"/>
          <w:sz w:val="24"/>
          <w:szCs w:val="24"/>
        </w:rPr>
      </w:pPr>
      <w:r>
        <w:rPr>
          <w:rFonts w:cstheme="minorHAnsi"/>
          <w:sz w:val="24"/>
          <w:szCs w:val="24"/>
        </w:rPr>
        <w:t>9</w:t>
      </w:r>
      <w:r w:rsidR="00DB6FAB" w:rsidRPr="00604746">
        <w:rPr>
          <w:rFonts w:cstheme="minorHAnsi"/>
          <w:sz w:val="24"/>
          <w:szCs w:val="24"/>
        </w:rPr>
        <w:t>.3</w:t>
      </w:r>
      <w:r w:rsidR="00DB6FAB" w:rsidRPr="00604746">
        <w:rPr>
          <w:rFonts w:cstheme="minorHAnsi"/>
          <w:sz w:val="24"/>
          <w:szCs w:val="24"/>
        </w:rPr>
        <w:tab/>
        <w:t>According to trainees' reviews, it was the achievement of the objectives for which the training was designed and conducted.</w:t>
      </w:r>
    </w:p>
    <w:p w:rsidR="0018328D" w:rsidRPr="0018328D" w:rsidRDefault="00235C37" w:rsidP="00DB6FAB">
      <w:pPr>
        <w:spacing w:line="360" w:lineRule="auto"/>
        <w:jc w:val="both"/>
        <w:rPr>
          <w:rFonts w:cs="Arial"/>
          <w:color w:val="000000" w:themeColor="text1"/>
          <w:sz w:val="24"/>
          <w:szCs w:val="24"/>
          <w:shd w:val="clear" w:color="auto" w:fill="FFFFFF"/>
        </w:rPr>
      </w:pPr>
      <w:r>
        <w:rPr>
          <w:rFonts w:cstheme="minorHAnsi"/>
          <w:sz w:val="24"/>
          <w:szCs w:val="24"/>
        </w:rPr>
        <w:t>9</w:t>
      </w:r>
      <w:r w:rsidR="0018328D">
        <w:rPr>
          <w:rFonts w:cstheme="minorHAnsi"/>
          <w:sz w:val="24"/>
          <w:szCs w:val="24"/>
        </w:rPr>
        <w:t>.4</w:t>
      </w:r>
      <w:r w:rsidR="0018328D">
        <w:rPr>
          <w:rFonts w:cstheme="minorHAnsi"/>
          <w:sz w:val="24"/>
          <w:szCs w:val="24"/>
        </w:rPr>
        <w:tab/>
      </w:r>
      <w:r w:rsidR="00C97469" w:rsidRPr="0018328D">
        <w:rPr>
          <w:rFonts w:cs="Arial"/>
          <w:color w:val="000000" w:themeColor="text1"/>
          <w:sz w:val="24"/>
          <w:szCs w:val="24"/>
          <w:shd w:val="clear" w:color="auto" w:fill="FFFFFF"/>
        </w:rPr>
        <w:t>Interaction with judicial officers suggested the following notable deficiencies in the maintenance of judicial accounts:</w:t>
      </w:r>
    </w:p>
    <w:p w:rsidR="0018328D" w:rsidRPr="0018328D" w:rsidRDefault="00C97469" w:rsidP="00AD15E0">
      <w:pPr>
        <w:pStyle w:val="ListParagraph"/>
        <w:numPr>
          <w:ilvl w:val="0"/>
          <w:numId w:val="35"/>
        </w:numPr>
        <w:spacing w:line="360" w:lineRule="auto"/>
        <w:jc w:val="both"/>
        <w:rPr>
          <w:rFonts w:cs="Arial"/>
          <w:color w:val="000000" w:themeColor="text1"/>
          <w:sz w:val="24"/>
          <w:szCs w:val="24"/>
          <w:shd w:val="clear" w:color="auto" w:fill="FFFFFF"/>
        </w:rPr>
      </w:pPr>
      <w:r w:rsidRPr="0018328D">
        <w:rPr>
          <w:rFonts w:cs="Arial"/>
          <w:color w:val="000000" w:themeColor="text1"/>
          <w:sz w:val="24"/>
          <w:szCs w:val="24"/>
          <w:shd w:val="clear" w:color="auto" w:fill="FFFFFF"/>
        </w:rPr>
        <w:t>Little comprehension of the distinction between sheriff petty account and the civil court deposit accounts;</w:t>
      </w:r>
    </w:p>
    <w:p w:rsidR="0018328D" w:rsidRPr="0018328D" w:rsidRDefault="0018328D" w:rsidP="00AD15E0">
      <w:pPr>
        <w:pStyle w:val="ListParagraph"/>
        <w:numPr>
          <w:ilvl w:val="0"/>
          <w:numId w:val="35"/>
        </w:numPr>
        <w:spacing w:line="360" w:lineRule="auto"/>
        <w:jc w:val="both"/>
        <w:rPr>
          <w:rFonts w:cs="Arial"/>
          <w:color w:val="000000" w:themeColor="text1"/>
          <w:sz w:val="24"/>
          <w:szCs w:val="24"/>
          <w:shd w:val="clear" w:color="auto" w:fill="FFFFFF"/>
        </w:rPr>
      </w:pPr>
      <w:r w:rsidRPr="0018328D">
        <w:rPr>
          <w:rFonts w:cs="Arial"/>
          <w:color w:val="000000" w:themeColor="text1"/>
          <w:sz w:val="24"/>
          <w:szCs w:val="24"/>
          <w:shd w:val="clear" w:color="auto" w:fill="FFFFFF"/>
        </w:rPr>
        <w:t>Nazir retaining cash</w:t>
      </w:r>
      <w:r w:rsidR="00C97469" w:rsidRPr="0018328D">
        <w:rPr>
          <w:rFonts w:cs="Arial"/>
          <w:color w:val="000000" w:themeColor="text1"/>
          <w:sz w:val="24"/>
          <w:szCs w:val="24"/>
          <w:shd w:val="clear" w:color="auto" w:fill="FFFFFF"/>
        </w:rPr>
        <w:t xml:space="preserve"> in violation of the rules on sheriff petty account</w:t>
      </w:r>
      <w:r w:rsidRPr="0018328D">
        <w:rPr>
          <w:rFonts w:cs="Arial"/>
          <w:color w:val="000000" w:themeColor="text1"/>
          <w:sz w:val="24"/>
          <w:szCs w:val="24"/>
          <w:shd w:val="clear" w:color="auto" w:fill="FFFFFF"/>
        </w:rPr>
        <w:t>.</w:t>
      </w:r>
    </w:p>
    <w:p w:rsidR="0018328D" w:rsidRPr="0018328D" w:rsidRDefault="00C97469" w:rsidP="00AD15E0">
      <w:pPr>
        <w:pStyle w:val="ListParagraph"/>
        <w:numPr>
          <w:ilvl w:val="0"/>
          <w:numId w:val="35"/>
        </w:numPr>
        <w:spacing w:line="360" w:lineRule="auto"/>
        <w:jc w:val="both"/>
        <w:rPr>
          <w:rFonts w:cs="Arial"/>
          <w:color w:val="000000" w:themeColor="text1"/>
          <w:sz w:val="24"/>
          <w:szCs w:val="24"/>
          <w:shd w:val="clear" w:color="auto" w:fill="FFFFFF"/>
        </w:rPr>
      </w:pPr>
      <w:r w:rsidRPr="0018328D">
        <w:rPr>
          <w:rFonts w:cs="Arial"/>
          <w:color w:val="000000" w:themeColor="text1"/>
          <w:sz w:val="24"/>
          <w:szCs w:val="24"/>
          <w:shd w:val="clear" w:color="auto" w:fill="FFFFFF"/>
        </w:rPr>
        <w:t>No reconciliation of the sheriff petty account: cash book, treasury passbook, and PLA checkbook either non-existent or having no semblance to the High Court Rules and Orders;</w:t>
      </w:r>
    </w:p>
    <w:p w:rsidR="0018328D" w:rsidRPr="0018328D" w:rsidRDefault="00C97469" w:rsidP="00AD15E0">
      <w:pPr>
        <w:pStyle w:val="ListParagraph"/>
        <w:numPr>
          <w:ilvl w:val="0"/>
          <w:numId w:val="35"/>
        </w:numPr>
        <w:spacing w:line="360" w:lineRule="auto"/>
        <w:jc w:val="both"/>
        <w:rPr>
          <w:rFonts w:cs="Arial"/>
          <w:color w:val="000000" w:themeColor="text1"/>
          <w:sz w:val="24"/>
          <w:szCs w:val="24"/>
          <w:shd w:val="clear" w:color="auto" w:fill="FFFFFF"/>
        </w:rPr>
      </w:pPr>
      <w:r w:rsidRPr="0018328D">
        <w:rPr>
          <w:rFonts w:cs="Arial"/>
          <w:color w:val="000000" w:themeColor="text1"/>
          <w:sz w:val="24"/>
          <w:szCs w:val="24"/>
          <w:shd w:val="clear" w:color="auto" w:fill="FFFFFF"/>
        </w:rPr>
        <w:t>Safeguards to protect the ward's money deficient; the process of transfer of money from deceased account to minor account vulnerable, and no yearly audit of the minor account;</w:t>
      </w:r>
    </w:p>
    <w:p w:rsidR="00252C04" w:rsidRDefault="00C97469" w:rsidP="00AD15E0">
      <w:pPr>
        <w:pStyle w:val="ListParagraph"/>
        <w:numPr>
          <w:ilvl w:val="0"/>
          <w:numId w:val="35"/>
        </w:numPr>
        <w:spacing w:line="360" w:lineRule="auto"/>
        <w:jc w:val="both"/>
        <w:rPr>
          <w:rFonts w:cs="Arial"/>
          <w:color w:val="000000" w:themeColor="text1"/>
          <w:sz w:val="24"/>
          <w:szCs w:val="24"/>
          <w:shd w:val="clear" w:color="auto" w:fill="FFFFFF"/>
        </w:rPr>
      </w:pPr>
      <w:r w:rsidRPr="0018328D">
        <w:rPr>
          <w:rFonts w:cs="Arial"/>
          <w:color w:val="000000" w:themeColor="text1"/>
          <w:sz w:val="24"/>
          <w:szCs w:val="24"/>
          <w:shd w:val="clear" w:color="auto" w:fill="FFFFFF"/>
        </w:rPr>
        <w:t>Old accounting practices have not been brought in line with the new accounting standards, the computerization of record, matching PLA with assignment account, and revision of rates as to diet money.</w:t>
      </w:r>
    </w:p>
    <w:p w:rsidR="00F432B0" w:rsidRPr="00F432B0" w:rsidRDefault="00235C37" w:rsidP="00F432B0">
      <w:pPr>
        <w:spacing w:line="360" w:lineRule="auto"/>
        <w:jc w:val="both"/>
        <w:rPr>
          <w:rFonts w:cs="Arial"/>
          <w:color w:val="000000" w:themeColor="text1"/>
          <w:sz w:val="24"/>
          <w:szCs w:val="24"/>
          <w:shd w:val="clear" w:color="auto" w:fill="FFFFFF"/>
        </w:rPr>
      </w:pPr>
      <w:r>
        <w:rPr>
          <w:rFonts w:cs="Arial"/>
          <w:color w:val="000000" w:themeColor="text1"/>
          <w:sz w:val="24"/>
          <w:szCs w:val="24"/>
          <w:shd w:val="clear" w:color="auto" w:fill="FFFFFF"/>
        </w:rPr>
        <w:t>9</w:t>
      </w:r>
      <w:r w:rsidR="00EE19E5">
        <w:rPr>
          <w:rFonts w:cs="Arial"/>
          <w:color w:val="000000" w:themeColor="text1"/>
          <w:sz w:val="24"/>
          <w:szCs w:val="24"/>
          <w:shd w:val="clear" w:color="auto" w:fill="FFFFFF"/>
        </w:rPr>
        <w:t>.5</w:t>
      </w:r>
      <w:r w:rsidR="00EE19E5">
        <w:rPr>
          <w:rFonts w:cs="Arial"/>
          <w:color w:val="000000" w:themeColor="text1"/>
          <w:sz w:val="24"/>
          <w:szCs w:val="24"/>
          <w:shd w:val="clear" w:color="auto" w:fill="FFFFFF"/>
        </w:rPr>
        <w:tab/>
      </w:r>
      <w:r w:rsidR="00F432B0" w:rsidRPr="00F432B0">
        <w:rPr>
          <w:rFonts w:cs="Arial"/>
          <w:color w:val="000000" w:themeColor="text1"/>
          <w:sz w:val="24"/>
          <w:szCs w:val="24"/>
          <w:shd w:val="clear" w:color="auto" w:fill="FFFFFF"/>
        </w:rPr>
        <w:t>Considering the above, the need for post-promotion training for Senior Civil Judges is highly imperative. The physical training mode is most appropriate unless the exigencies otherwise require it. However, online training for a short period at regular intervals on the management in general and financial management in specific will be highly productive.</w:t>
      </w:r>
    </w:p>
    <w:p w:rsidR="00F432B0" w:rsidRPr="00F432B0" w:rsidRDefault="00235C37" w:rsidP="00F432B0">
      <w:pPr>
        <w:spacing w:line="360" w:lineRule="auto"/>
        <w:jc w:val="both"/>
        <w:rPr>
          <w:rFonts w:cs="Arial"/>
          <w:color w:val="000000" w:themeColor="text1"/>
          <w:sz w:val="24"/>
          <w:szCs w:val="24"/>
          <w:shd w:val="clear" w:color="auto" w:fill="FFFFFF"/>
        </w:rPr>
      </w:pPr>
      <w:r>
        <w:rPr>
          <w:rFonts w:cs="Arial"/>
          <w:color w:val="000000" w:themeColor="text1"/>
          <w:sz w:val="24"/>
          <w:szCs w:val="24"/>
          <w:shd w:val="clear" w:color="auto" w:fill="FFFFFF"/>
        </w:rPr>
        <w:t>9</w:t>
      </w:r>
      <w:r w:rsidR="00F432B0">
        <w:rPr>
          <w:rFonts w:cs="Arial"/>
          <w:color w:val="000000" w:themeColor="text1"/>
          <w:sz w:val="24"/>
          <w:szCs w:val="24"/>
          <w:shd w:val="clear" w:color="auto" w:fill="FFFFFF"/>
        </w:rPr>
        <w:t>.6</w:t>
      </w:r>
      <w:r w:rsidR="00F432B0">
        <w:rPr>
          <w:rFonts w:cs="Arial"/>
          <w:color w:val="000000" w:themeColor="text1"/>
          <w:sz w:val="24"/>
          <w:szCs w:val="24"/>
          <w:shd w:val="clear" w:color="auto" w:fill="FFFFFF"/>
        </w:rPr>
        <w:tab/>
      </w:r>
      <w:r w:rsidR="00F432B0" w:rsidRPr="00F432B0">
        <w:rPr>
          <w:rFonts w:cs="Arial"/>
          <w:color w:val="000000" w:themeColor="text1"/>
          <w:sz w:val="24"/>
          <w:szCs w:val="24"/>
          <w:shd w:val="clear" w:color="auto" w:fill="FFFFFF"/>
        </w:rPr>
        <w:t>High Court Rules &amp; Orders require revision to bring accounting practices in line with the modern standards, in a particular revision of rates of diet money.</w:t>
      </w:r>
    </w:p>
    <w:p w:rsidR="00F432B0" w:rsidRPr="00F432B0" w:rsidRDefault="00235C37" w:rsidP="00F432B0">
      <w:pPr>
        <w:spacing w:line="360" w:lineRule="auto"/>
        <w:jc w:val="both"/>
        <w:rPr>
          <w:rFonts w:cs="Arial"/>
          <w:color w:val="000000" w:themeColor="text1"/>
          <w:sz w:val="24"/>
          <w:szCs w:val="24"/>
          <w:shd w:val="clear" w:color="auto" w:fill="FFFFFF"/>
        </w:rPr>
      </w:pPr>
      <w:r>
        <w:rPr>
          <w:rFonts w:cs="Arial"/>
          <w:color w:val="000000" w:themeColor="text1"/>
          <w:sz w:val="24"/>
          <w:szCs w:val="24"/>
          <w:shd w:val="clear" w:color="auto" w:fill="FFFFFF"/>
        </w:rPr>
        <w:lastRenderedPageBreak/>
        <w:t>9</w:t>
      </w:r>
      <w:r w:rsidR="00F432B0">
        <w:rPr>
          <w:rFonts w:cs="Arial"/>
          <w:color w:val="000000" w:themeColor="text1"/>
          <w:sz w:val="24"/>
          <w:szCs w:val="24"/>
          <w:shd w:val="clear" w:color="auto" w:fill="FFFFFF"/>
        </w:rPr>
        <w:t>.7</w:t>
      </w:r>
      <w:r w:rsidR="00F432B0">
        <w:rPr>
          <w:rFonts w:cs="Arial"/>
          <w:color w:val="000000" w:themeColor="text1"/>
          <w:sz w:val="24"/>
          <w:szCs w:val="24"/>
          <w:shd w:val="clear" w:color="auto" w:fill="FFFFFF"/>
        </w:rPr>
        <w:tab/>
      </w:r>
      <w:r w:rsidR="00F432B0" w:rsidRPr="00F432B0">
        <w:rPr>
          <w:rFonts w:cs="Arial"/>
          <w:color w:val="000000" w:themeColor="text1"/>
          <w:sz w:val="24"/>
          <w:szCs w:val="24"/>
          <w:shd w:val="clear" w:color="auto" w:fill="FFFFFF"/>
        </w:rPr>
        <w:t>Learning Management System (LMS) may be made a permanent feature of the training activity. IT infrastructure needs to be upgraded, to avoid as for as possible the technical hitches.</w:t>
      </w:r>
    </w:p>
    <w:p w:rsidR="00D53415" w:rsidRPr="00D53415" w:rsidRDefault="00D53415" w:rsidP="00D53415">
      <w:pPr>
        <w:pStyle w:val="Heading1"/>
        <w:rPr>
          <w:rFonts w:asciiTheme="minorHAnsi" w:hAnsiTheme="minorHAnsi" w:cstheme="minorHAnsi"/>
          <w:sz w:val="26"/>
          <w:szCs w:val="26"/>
        </w:rPr>
      </w:pPr>
      <w:r>
        <w:rPr>
          <w:rFonts w:asciiTheme="minorHAnsi" w:hAnsiTheme="minorHAnsi" w:cstheme="minorHAnsi"/>
          <w:sz w:val="26"/>
          <w:szCs w:val="26"/>
        </w:rPr>
        <w:t>10</w:t>
      </w:r>
      <w:r w:rsidRPr="00D53415">
        <w:rPr>
          <w:rFonts w:asciiTheme="minorHAnsi" w:hAnsiTheme="minorHAnsi" w:cstheme="minorHAnsi"/>
          <w:sz w:val="26"/>
          <w:szCs w:val="26"/>
        </w:rPr>
        <w:t>.0</w:t>
      </w:r>
      <w:r w:rsidRPr="00D53415">
        <w:rPr>
          <w:rFonts w:asciiTheme="minorHAnsi" w:hAnsiTheme="minorHAnsi" w:cstheme="minorHAnsi"/>
          <w:sz w:val="26"/>
          <w:szCs w:val="26"/>
        </w:rPr>
        <w:tab/>
      </w:r>
      <w:r>
        <w:rPr>
          <w:rFonts w:asciiTheme="minorHAnsi" w:hAnsiTheme="minorHAnsi" w:cstheme="minorHAnsi"/>
          <w:sz w:val="26"/>
          <w:szCs w:val="26"/>
        </w:rPr>
        <w:t>Training in pictorial</w:t>
      </w:r>
    </w:p>
    <w:p w:rsidR="00D53415" w:rsidRDefault="00D53415" w:rsidP="00DB6FAB">
      <w:pPr>
        <w:spacing w:line="360" w:lineRule="auto"/>
        <w:jc w:val="both"/>
        <w:rPr>
          <w:rFonts w:ascii="Arial" w:hAnsi="Arial" w:cs="Arial"/>
          <w:color w:val="222222"/>
          <w:shd w:val="clear" w:color="auto" w:fill="FFFFFF"/>
        </w:rPr>
      </w:pPr>
    </w:p>
    <w:p w:rsidR="00597706" w:rsidRPr="00604746" w:rsidRDefault="00597706" w:rsidP="00DB6FAB">
      <w:pPr>
        <w:spacing w:line="360" w:lineRule="auto"/>
        <w:jc w:val="both"/>
        <w:rPr>
          <w:rFonts w:cstheme="minorHAnsi"/>
          <w:sz w:val="24"/>
          <w:szCs w:val="24"/>
        </w:rPr>
      </w:pPr>
      <w:r>
        <w:rPr>
          <w:noProof/>
        </w:rPr>
        <w:drawing>
          <wp:inline distT="0" distB="0" distL="0" distR="0">
            <wp:extent cx="5943600" cy="1688523"/>
            <wp:effectExtent l="19050" t="0" r="0" b="0"/>
            <wp:docPr id="13" name="Picture 4" descr="http://kpja.edu.pk/sites/default/files/field/image/online%20Training%20Program%20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pja.edu.pk/sites/default/files/field/image/online%20Training%20Program%20Photo.jpg"/>
                    <pic:cNvPicPr>
                      <a:picLocks noChangeAspect="1" noChangeArrowheads="1"/>
                    </pic:cNvPicPr>
                  </pic:nvPicPr>
                  <pic:blipFill>
                    <a:blip r:embed="rId15" cstate="print"/>
                    <a:srcRect/>
                    <a:stretch>
                      <a:fillRect/>
                    </a:stretch>
                  </pic:blipFill>
                  <pic:spPr bwMode="auto">
                    <a:xfrm>
                      <a:off x="0" y="0"/>
                      <a:ext cx="5943600" cy="1688523"/>
                    </a:xfrm>
                    <a:prstGeom prst="rect">
                      <a:avLst/>
                    </a:prstGeom>
                    <a:noFill/>
                    <a:ln w="9525">
                      <a:noFill/>
                      <a:miter lim="800000"/>
                      <a:headEnd/>
                      <a:tailEnd/>
                    </a:ln>
                  </pic:spPr>
                </pic:pic>
              </a:graphicData>
            </a:graphic>
          </wp:inline>
        </w:drawing>
      </w:r>
    </w:p>
    <w:sectPr w:rsidR="00597706" w:rsidRPr="00604746" w:rsidSect="00E7470D">
      <w:footerReference w:type="default" r:id="rId16"/>
      <w:pgSz w:w="11907" w:h="16839" w:code="9"/>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5E0" w:rsidRDefault="00AD15E0" w:rsidP="00D63A4E">
      <w:pPr>
        <w:spacing w:after="0" w:line="240" w:lineRule="auto"/>
      </w:pPr>
      <w:r>
        <w:separator/>
      </w:r>
    </w:p>
  </w:endnote>
  <w:endnote w:type="continuationSeparator" w:id="1">
    <w:p w:rsidR="00AD15E0" w:rsidRDefault="00AD15E0" w:rsidP="00D63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27" w:rsidRDefault="003C7D27">
    <w:pPr>
      <w:pStyle w:val="Footer"/>
      <w:jc w:val="right"/>
    </w:pPr>
  </w:p>
  <w:p w:rsidR="003C7D27" w:rsidRDefault="003C7D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7856"/>
      <w:docPartObj>
        <w:docPartGallery w:val="Page Numbers (Bottom of Page)"/>
        <w:docPartUnique/>
      </w:docPartObj>
    </w:sdtPr>
    <w:sdtContent>
      <w:sdt>
        <w:sdtPr>
          <w:id w:val="8567857"/>
          <w:docPartObj>
            <w:docPartGallery w:val="Page Numbers (Top of Page)"/>
            <w:docPartUnique/>
          </w:docPartObj>
        </w:sdtPr>
        <w:sdtContent>
          <w:p w:rsidR="003C7D27" w:rsidRDefault="003C7D2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235C37">
              <w:rPr>
                <w:b/>
                <w:noProof/>
              </w:rPr>
              <w:t>32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35C37">
              <w:rPr>
                <w:b/>
                <w:noProof/>
              </w:rPr>
              <w:t>33</w:t>
            </w:r>
            <w:r>
              <w:rPr>
                <w:b/>
                <w:sz w:val="24"/>
                <w:szCs w:val="24"/>
              </w:rPr>
              <w:fldChar w:fldCharType="end"/>
            </w:r>
          </w:p>
        </w:sdtContent>
      </w:sdt>
    </w:sdtContent>
  </w:sdt>
  <w:p w:rsidR="003C7D27" w:rsidRDefault="003C7D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5E0" w:rsidRDefault="00AD15E0" w:rsidP="00D63A4E">
      <w:pPr>
        <w:spacing w:after="0" w:line="240" w:lineRule="auto"/>
      </w:pPr>
      <w:r>
        <w:separator/>
      </w:r>
    </w:p>
  </w:footnote>
  <w:footnote w:type="continuationSeparator" w:id="1">
    <w:p w:rsidR="00AD15E0" w:rsidRDefault="00AD15E0" w:rsidP="00D63A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5857"/>
    <w:multiLevelType w:val="hybridMultilevel"/>
    <w:tmpl w:val="9852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43A65"/>
    <w:multiLevelType w:val="hybridMultilevel"/>
    <w:tmpl w:val="DC58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072AE"/>
    <w:multiLevelType w:val="hybridMultilevel"/>
    <w:tmpl w:val="A628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16AF8"/>
    <w:multiLevelType w:val="hybridMultilevel"/>
    <w:tmpl w:val="F600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878B6"/>
    <w:multiLevelType w:val="hybridMultilevel"/>
    <w:tmpl w:val="42D4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06F38"/>
    <w:multiLevelType w:val="hybridMultilevel"/>
    <w:tmpl w:val="01544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CC3F2B"/>
    <w:multiLevelType w:val="hybridMultilevel"/>
    <w:tmpl w:val="2CA898E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7489A"/>
    <w:multiLevelType w:val="hybridMultilevel"/>
    <w:tmpl w:val="05DE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3F6827"/>
    <w:multiLevelType w:val="hybridMultilevel"/>
    <w:tmpl w:val="FB1C19F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8A2F7F"/>
    <w:multiLevelType w:val="hybridMultilevel"/>
    <w:tmpl w:val="9C30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A35BBF"/>
    <w:multiLevelType w:val="hybridMultilevel"/>
    <w:tmpl w:val="F0A8F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CD25FF"/>
    <w:multiLevelType w:val="hybridMultilevel"/>
    <w:tmpl w:val="D9E6D192"/>
    <w:lvl w:ilvl="0" w:tplc="04090019">
      <w:start w:val="1"/>
      <w:numFmt w:val="lowerLetter"/>
      <w:lvlText w:val="%1."/>
      <w:lvlJc w:val="left"/>
      <w:pPr>
        <w:ind w:left="592" w:hanging="360"/>
      </w:p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12">
    <w:nsid w:val="2860304C"/>
    <w:multiLevelType w:val="hybridMultilevel"/>
    <w:tmpl w:val="1BEC7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A33D25"/>
    <w:multiLevelType w:val="hybridMultilevel"/>
    <w:tmpl w:val="E3E0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296E02"/>
    <w:multiLevelType w:val="hybridMultilevel"/>
    <w:tmpl w:val="3BF4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6F7703"/>
    <w:multiLevelType w:val="hybridMultilevel"/>
    <w:tmpl w:val="10DE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1540EF"/>
    <w:multiLevelType w:val="hybridMultilevel"/>
    <w:tmpl w:val="9DD8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922030"/>
    <w:multiLevelType w:val="hybridMultilevel"/>
    <w:tmpl w:val="0C2445A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3A5C4C"/>
    <w:multiLevelType w:val="hybridMultilevel"/>
    <w:tmpl w:val="865E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5F6A6A"/>
    <w:multiLevelType w:val="hybridMultilevel"/>
    <w:tmpl w:val="4FCCB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884B4C"/>
    <w:multiLevelType w:val="hybridMultilevel"/>
    <w:tmpl w:val="D8CC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C96074"/>
    <w:multiLevelType w:val="hybridMultilevel"/>
    <w:tmpl w:val="F6604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0D7593"/>
    <w:multiLevelType w:val="hybridMultilevel"/>
    <w:tmpl w:val="9ED00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BA52BF"/>
    <w:multiLevelType w:val="hybridMultilevel"/>
    <w:tmpl w:val="7FE8519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99426E"/>
    <w:multiLevelType w:val="hybridMultilevel"/>
    <w:tmpl w:val="115A06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245852"/>
    <w:multiLevelType w:val="hybridMultilevel"/>
    <w:tmpl w:val="117AF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03180C"/>
    <w:multiLevelType w:val="hybridMultilevel"/>
    <w:tmpl w:val="08D662AE"/>
    <w:lvl w:ilvl="0" w:tplc="04090001">
      <w:start w:val="1"/>
      <w:numFmt w:val="bullet"/>
      <w:lvlText w:val=""/>
      <w:lvlJc w:val="left"/>
      <w:pPr>
        <w:ind w:left="720" w:hanging="360"/>
      </w:pPr>
      <w:rPr>
        <w:rFonts w:ascii="Symbol" w:hAnsi="Symbol" w:hint="default"/>
      </w:rPr>
    </w:lvl>
    <w:lvl w:ilvl="1" w:tplc="17F43EAC">
      <w:start w:val="2"/>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3723BF"/>
    <w:multiLevelType w:val="hybridMultilevel"/>
    <w:tmpl w:val="340627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3E6698A"/>
    <w:multiLevelType w:val="hybridMultilevel"/>
    <w:tmpl w:val="4C60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EB7F33"/>
    <w:multiLevelType w:val="hybridMultilevel"/>
    <w:tmpl w:val="58FAE8D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D30166"/>
    <w:multiLevelType w:val="hybridMultilevel"/>
    <w:tmpl w:val="B98CC91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A111F6"/>
    <w:multiLevelType w:val="hybridMultilevel"/>
    <w:tmpl w:val="A048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531A31"/>
    <w:multiLevelType w:val="hybridMultilevel"/>
    <w:tmpl w:val="01FC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AF56D9"/>
    <w:multiLevelType w:val="hybridMultilevel"/>
    <w:tmpl w:val="06C6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476A56"/>
    <w:multiLevelType w:val="hybridMultilevel"/>
    <w:tmpl w:val="410E2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24"/>
  </w:num>
  <w:num w:numId="4">
    <w:abstractNumId w:val="11"/>
  </w:num>
  <w:num w:numId="5">
    <w:abstractNumId w:val="19"/>
  </w:num>
  <w:num w:numId="6">
    <w:abstractNumId w:val="15"/>
  </w:num>
  <w:num w:numId="7">
    <w:abstractNumId w:val="21"/>
  </w:num>
  <w:num w:numId="8">
    <w:abstractNumId w:val="32"/>
  </w:num>
  <w:num w:numId="9">
    <w:abstractNumId w:val="31"/>
  </w:num>
  <w:num w:numId="10">
    <w:abstractNumId w:val="33"/>
  </w:num>
  <w:num w:numId="11">
    <w:abstractNumId w:val="9"/>
  </w:num>
  <w:num w:numId="12">
    <w:abstractNumId w:val="1"/>
  </w:num>
  <w:num w:numId="13">
    <w:abstractNumId w:val="34"/>
  </w:num>
  <w:num w:numId="14">
    <w:abstractNumId w:val="8"/>
  </w:num>
  <w:num w:numId="15">
    <w:abstractNumId w:val="29"/>
  </w:num>
  <w:num w:numId="16">
    <w:abstractNumId w:val="6"/>
  </w:num>
  <w:num w:numId="17">
    <w:abstractNumId w:val="30"/>
  </w:num>
  <w:num w:numId="18">
    <w:abstractNumId w:val="16"/>
  </w:num>
  <w:num w:numId="19">
    <w:abstractNumId w:val="14"/>
  </w:num>
  <w:num w:numId="20">
    <w:abstractNumId w:val="2"/>
  </w:num>
  <w:num w:numId="21">
    <w:abstractNumId w:val="28"/>
  </w:num>
  <w:num w:numId="22">
    <w:abstractNumId w:val="26"/>
  </w:num>
  <w:num w:numId="23">
    <w:abstractNumId w:val="0"/>
  </w:num>
  <w:num w:numId="24">
    <w:abstractNumId w:val="22"/>
  </w:num>
  <w:num w:numId="25">
    <w:abstractNumId w:val="17"/>
  </w:num>
  <w:num w:numId="26">
    <w:abstractNumId w:val="23"/>
  </w:num>
  <w:num w:numId="27">
    <w:abstractNumId w:val="20"/>
  </w:num>
  <w:num w:numId="28">
    <w:abstractNumId w:val="13"/>
  </w:num>
  <w:num w:numId="29">
    <w:abstractNumId w:val="10"/>
  </w:num>
  <w:num w:numId="30">
    <w:abstractNumId w:val="25"/>
  </w:num>
  <w:num w:numId="31">
    <w:abstractNumId w:val="4"/>
  </w:num>
  <w:num w:numId="32">
    <w:abstractNumId w:val="27"/>
  </w:num>
  <w:num w:numId="33">
    <w:abstractNumId w:val="7"/>
  </w:num>
  <w:num w:numId="34">
    <w:abstractNumId w:val="5"/>
  </w:num>
  <w:num w:numId="35">
    <w:abstractNumId w:val="1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hdrShapeDefaults>
    <o:shapedefaults v:ext="edit" spidmax="47106"/>
  </w:hdrShapeDefaults>
  <w:footnotePr>
    <w:footnote w:id="0"/>
    <w:footnote w:id="1"/>
  </w:footnotePr>
  <w:endnotePr>
    <w:endnote w:id="0"/>
    <w:endnote w:id="1"/>
  </w:endnotePr>
  <w:compat/>
  <w:rsids>
    <w:rsidRoot w:val="000E0382"/>
    <w:rsid w:val="000009D7"/>
    <w:rsid w:val="000027D5"/>
    <w:rsid w:val="00007429"/>
    <w:rsid w:val="000140BF"/>
    <w:rsid w:val="000157D4"/>
    <w:rsid w:val="00034FA3"/>
    <w:rsid w:val="0004156E"/>
    <w:rsid w:val="00042E7A"/>
    <w:rsid w:val="00042FA6"/>
    <w:rsid w:val="000446B2"/>
    <w:rsid w:val="000501AE"/>
    <w:rsid w:val="0005322A"/>
    <w:rsid w:val="00054D0D"/>
    <w:rsid w:val="00056998"/>
    <w:rsid w:val="00066104"/>
    <w:rsid w:val="00076427"/>
    <w:rsid w:val="000A16C4"/>
    <w:rsid w:val="000B7F27"/>
    <w:rsid w:val="000C5AFC"/>
    <w:rsid w:val="000D07BC"/>
    <w:rsid w:val="000D3EDF"/>
    <w:rsid w:val="000E0382"/>
    <w:rsid w:val="000F07FF"/>
    <w:rsid w:val="000F1EF5"/>
    <w:rsid w:val="000F28ED"/>
    <w:rsid w:val="000F4085"/>
    <w:rsid w:val="000F6E6D"/>
    <w:rsid w:val="00125A75"/>
    <w:rsid w:val="001410F4"/>
    <w:rsid w:val="00143423"/>
    <w:rsid w:val="001471E3"/>
    <w:rsid w:val="00147A08"/>
    <w:rsid w:val="00167B20"/>
    <w:rsid w:val="0017625A"/>
    <w:rsid w:val="0018328D"/>
    <w:rsid w:val="0018393A"/>
    <w:rsid w:val="001A19C0"/>
    <w:rsid w:val="001B3494"/>
    <w:rsid w:val="001C62A6"/>
    <w:rsid w:val="001C716E"/>
    <w:rsid w:val="001D1ABE"/>
    <w:rsid w:val="001D6D59"/>
    <w:rsid w:val="001D719A"/>
    <w:rsid w:val="001E2626"/>
    <w:rsid w:val="001E755F"/>
    <w:rsid w:val="00206997"/>
    <w:rsid w:val="00207965"/>
    <w:rsid w:val="0021664A"/>
    <w:rsid w:val="00221C4C"/>
    <w:rsid w:val="00235C37"/>
    <w:rsid w:val="00244FA6"/>
    <w:rsid w:val="002501B2"/>
    <w:rsid w:val="00252C04"/>
    <w:rsid w:val="00263D9D"/>
    <w:rsid w:val="00264790"/>
    <w:rsid w:val="002831D1"/>
    <w:rsid w:val="002949F0"/>
    <w:rsid w:val="00296ABF"/>
    <w:rsid w:val="002A4D75"/>
    <w:rsid w:val="002A6B6D"/>
    <w:rsid w:val="002B21E4"/>
    <w:rsid w:val="002B5AC8"/>
    <w:rsid w:val="002C02E2"/>
    <w:rsid w:val="002C34D3"/>
    <w:rsid w:val="002C465C"/>
    <w:rsid w:val="002D13EE"/>
    <w:rsid w:val="002D143A"/>
    <w:rsid w:val="002D1B40"/>
    <w:rsid w:val="002E305E"/>
    <w:rsid w:val="002E6CC5"/>
    <w:rsid w:val="002F0554"/>
    <w:rsid w:val="002F0FE4"/>
    <w:rsid w:val="002F37D9"/>
    <w:rsid w:val="002F5A72"/>
    <w:rsid w:val="002F790B"/>
    <w:rsid w:val="0030207A"/>
    <w:rsid w:val="0034033F"/>
    <w:rsid w:val="003420E7"/>
    <w:rsid w:val="00353B37"/>
    <w:rsid w:val="00364339"/>
    <w:rsid w:val="003759DA"/>
    <w:rsid w:val="00386115"/>
    <w:rsid w:val="00387D02"/>
    <w:rsid w:val="00391E2B"/>
    <w:rsid w:val="00393716"/>
    <w:rsid w:val="00396ABC"/>
    <w:rsid w:val="003A3EBD"/>
    <w:rsid w:val="003B5139"/>
    <w:rsid w:val="003B5BFB"/>
    <w:rsid w:val="003C3BBE"/>
    <w:rsid w:val="003C7D27"/>
    <w:rsid w:val="003D2FC9"/>
    <w:rsid w:val="003E57CE"/>
    <w:rsid w:val="003F4F44"/>
    <w:rsid w:val="004015C0"/>
    <w:rsid w:val="00405E30"/>
    <w:rsid w:val="0041676F"/>
    <w:rsid w:val="004250C9"/>
    <w:rsid w:val="004376EF"/>
    <w:rsid w:val="00442BC9"/>
    <w:rsid w:val="0044557F"/>
    <w:rsid w:val="00455F24"/>
    <w:rsid w:val="0046217D"/>
    <w:rsid w:val="00462918"/>
    <w:rsid w:val="00465C94"/>
    <w:rsid w:val="004A046E"/>
    <w:rsid w:val="004B00AF"/>
    <w:rsid w:val="004B526E"/>
    <w:rsid w:val="004C1BD3"/>
    <w:rsid w:val="004C75FB"/>
    <w:rsid w:val="004D1143"/>
    <w:rsid w:val="004D2753"/>
    <w:rsid w:val="004E4B3C"/>
    <w:rsid w:val="004F6774"/>
    <w:rsid w:val="004F6AC9"/>
    <w:rsid w:val="00506574"/>
    <w:rsid w:val="005120A7"/>
    <w:rsid w:val="00513AA3"/>
    <w:rsid w:val="0051512F"/>
    <w:rsid w:val="00521BC1"/>
    <w:rsid w:val="00562B02"/>
    <w:rsid w:val="005662DC"/>
    <w:rsid w:val="00566CEA"/>
    <w:rsid w:val="00567F38"/>
    <w:rsid w:val="00574270"/>
    <w:rsid w:val="005927D3"/>
    <w:rsid w:val="00597706"/>
    <w:rsid w:val="005A2CCC"/>
    <w:rsid w:val="005A5429"/>
    <w:rsid w:val="005A60A5"/>
    <w:rsid w:val="005B3746"/>
    <w:rsid w:val="005B56B9"/>
    <w:rsid w:val="005B6947"/>
    <w:rsid w:val="005C6EFE"/>
    <w:rsid w:val="005D413F"/>
    <w:rsid w:val="006022DF"/>
    <w:rsid w:val="00604746"/>
    <w:rsid w:val="00604A00"/>
    <w:rsid w:val="0060574E"/>
    <w:rsid w:val="00616648"/>
    <w:rsid w:val="00620EE9"/>
    <w:rsid w:val="00637292"/>
    <w:rsid w:val="00647B95"/>
    <w:rsid w:val="00654ECD"/>
    <w:rsid w:val="00662FFA"/>
    <w:rsid w:val="00666357"/>
    <w:rsid w:val="00673781"/>
    <w:rsid w:val="006843A8"/>
    <w:rsid w:val="00691D33"/>
    <w:rsid w:val="006A48EA"/>
    <w:rsid w:val="006A749A"/>
    <w:rsid w:val="006B3243"/>
    <w:rsid w:val="006B33A7"/>
    <w:rsid w:val="006C0913"/>
    <w:rsid w:val="006C6DF7"/>
    <w:rsid w:val="006D2876"/>
    <w:rsid w:val="006E68A0"/>
    <w:rsid w:val="00700DCB"/>
    <w:rsid w:val="00702522"/>
    <w:rsid w:val="007063A8"/>
    <w:rsid w:val="0071101C"/>
    <w:rsid w:val="00756847"/>
    <w:rsid w:val="007663A1"/>
    <w:rsid w:val="00770AA9"/>
    <w:rsid w:val="00776CCA"/>
    <w:rsid w:val="007867B3"/>
    <w:rsid w:val="00786958"/>
    <w:rsid w:val="007871FA"/>
    <w:rsid w:val="00791E04"/>
    <w:rsid w:val="007A114B"/>
    <w:rsid w:val="007B4D94"/>
    <w:rsid w:val="007B711F"/>
    <w:rsid w:val="007C1279"/>
    <w:rsid w:val="007C2788"/>
    <w:rsid w:val="007C5B5C"/>
    <w:rsid w:val="007E5954"/>
    <w:rsid w:val="007E5D88"/>
    <w:rsid w:val="007F381B"/>
    <w:rsid w:val="007F61D8"/>
    <w:rsid w:val="0080562E"/>
    <w:rsid w:val="00813BCC"/>
    <w:rsid w:val="008158FE"/>
    <w:rsid w:val="00823848"/>
    <w:rsid w:val="00843989"/>
    <w:rsid w:val="00863D53"/>
    <w:rsid w:val="00865D67"/>
    <w:rsid w:val="0086645C"/>
    <w:rsid w:val="00884A3A"/>
    <w:rsid w:val="00887182"/>
    <w:rsid w:val="00892B43"/>
    <w:rsid w:val="008A2D46"/>
    <w:rsid w:val="008D797C"/>
    <w:rsid w:val="008F0F8C"/>
    <w:rsid w:val="008F4A2F"/>
    <w:rsid w:val="00904AD9"/>
    <w:rsid w:val="00906F64"/>
    <w:rsid w:val="0091402B"/>
    <w:rsid w:val="00915242"/>
    <w:rsid w:val="009263EE"/>
    <w:rsid w:val="00962987"/>
    <w:rsid w:val="0096437C"/>
    <w:rsid w:val="00964C0B"/>
    <w:rsid w:val="00966993"/>
    <w:rsid w:val="009A2E53"/>
    <w:rsid w:val="009C11D2"/>
    <w:rsid w:val="009C559E"/>
    <w:rsid w:val="009C5944"/>
    <w:rsid w:val="009C5D75"/>
    <w:rsid w:val="009E5FB7"/>
    <w:rsid w:val="009F7FDB"/>
    <w:rsid w:val="00A037A1"/>
    <w:rsid w:val="00A11718"/>
    <w:rsid w:val="00A163BA"/>
    <w:rsid w:val="00A2349B"/>
    <w:rsid w:val="00A23A9D"/>
    <w:rsid w:val="00A27DB7"/>
    <w:rsid w:val="00A32CE7"/>
    <w:rsid w:val="00A47C59"/>
    <w:rsid w:val="00A56755"/>
    <w:rsid w:val="00A721CC"/>
    <w:rsid w:val="00A80CF7"/>
    <w:rsid w:val="00AA0857"/>
    <w:rsid w:val="00AA1619"/>
    <w:rsid w:val="00AA4207"/>
    <w:rsid w:val="00AA6586"/>
    <w:rsid w:val="00AA7658"/>
    <w:rsid w:val="00AB0E61"/>
    <w:rsid w:val="00AC254E"/>
    <w:rsid w:val="00AC648B"/>
    <w:rsid w:val="00AD083F"/>
    <w:rsid w:val="00AD15E0"/>
    <w:rsid w:val="00AF0071"/>
    <w:rsid w:val="00B04602"/>
    <w:rsid w:val="00B04C1A"/>
    <w:rsid w:val="00B11A9F"/>
    <w:rsid w:val="00B15824"/>
    <w:rsid w:val="00B21A28"/>
    <w:rsid w:val="00B23FEE"/>
    <w:rsid w:val="00B268DE"/>
    <w:rsid w:val="00B37C68"/>
    <w:rsid w:val="00B412B3"/>
    <w:rsid w:val="00B42A79"/>
    <w:rsid w:val="00B45680"/>
    <w:rsid w:val="00B469A4"/>
    <w:rsid w:val="00B80BCA"/>
    <w:rsid w:val="00B80D51"/>
    <w:rsid w:val="00B81F21"/>
    <w:rsid w:val="00B83593"/>
    <w:rsid w:val="00B90871"/>
    <w:rsid w:val="00B93440"/>
    <w:rsid w:val="00BA2D05"/>
    <w:rsid w:val="00BA4F43"/>
    <w:rsid w:val="00BB3C33"/>
    <w:rsid w:val="00C0602E"/>
    <w:rsid w:val="00C1230F"/>
    <w:rsid w:val="00C27C8E"/>
    <w:rsid w:val="00C3210A"/>
    <w:rsid w:val="00C428E2"/>
    <w:rsid w:val="00C666B0"/>
    <w:rsid w:val="00C92526"/>
    <w:rsid w:val="00C92835"/>
    <w:rsid w:val="00C93F27"/>
    <w:rsid w:val="00C97469"/>
    <w:rsid w:val="00C97A3F"/>
    <w:rsid w:val="00CA1DD7"/>
    <w:rsid w:val="00CA36BD"/>
    <w:rsid w:val="00CB1D84"/>
    <w:rsid w:val="00CE705A"/>
    <w:rsid w:val="00CF4971"/>
    <w:rsid w:val="00D0033B"/>
    <w:rsid w:val="00D15E0B"/>
    <w:rsid w:val="00D235C2"/>
    <w:rsid w:val="00D2738B"/>
    <w:rsid w:val="00D367A8"/>
    <w:rsid w:val="00D53415"/>
    <w:rsid w:val="00D63A4E"/>
    <w:rsid w:val="00D709F0"/>
    <w:rsid w:val="00D70F12"/>
    <w:rsid w:val="00D82E15"/>
    <w:rsid w:val="00D84D90"/>
    <w:rsid w:val="00D9621E"/>
    <w:rsid w:val="00D97E51"/>
    <w:rsid w:val="00DA66B8"/>
    <w:rsid w:val="00DB6FAB"/>
    <w:rsid w:val="00DC38A5"/>
    <w:rsid w:val="00DC3F74"/>
    <w:rsid w:val="00DC7A94"/>
    <w:rsid w:val="00DD0D2B"/>
    <w:rsid w:val="00DD7E5A"/>
    <w:rsid w:val="00DF0185"/>
    <w:rsid w:val="00DF4F2D"/>
    <w:rsid w:val="00DF666E"/>
    <w:rsid w:val="00E033C1"/>
    <w:rsid w:val="00E0445E"/>
    <w:rsid w:val="00E4211B"/>
    <w:rsid w:val="00E4573F"/>
    <w:rsid w:val="00E558D5"/>
    <w:rsid w:val="00E7470D"/>
    <w:rsid w:val="00E878FF"/>
    <w:rsid w:val="00E924D3"/>
    <w:rsid w:val="00E92505"/>
    <w:rsid w:val="00E979E2"/>
    <w:rsid w:val="00EB3CBB"/>
    <w:rsid w:val="00EB4B51"/>
    <w:rsid w:val="00EE19E5"/>
    <w:rsid w:val="00EE5011"/>
    <w:rsid w:val="00EF1EB3"/>
    <w:rsid w:val="00F0432B"/>
    <w:rsid w:val="00F14310"/>
    <w:rsid w:val="00F209B1"/>
    <w:rsid w:val="00F35C69"/>
    <w:rsid w:val="00F37198"/>
    <w:rsid w:val="00F40AA5"/>
    <w:rsid w:val="00F432B0"/>
    <w:rsid w:val="00F47569"/>
    <w:rsid w:val="00F57CFE"/>
    <w:rsid w:val="00F61382"/>
    <w:rsid w:val="00F712A2"/>
    <w:rsid w:val="00F8688E"/>
    <w:rsid w:val="00F90993"/>
    <w:rsid w:val="00F922EE"/>
    <w:rsid w:val="00F93AB9"/>
    <w:rsid w:val="00F97293"/>
    <w:rsid w:val="00FA0288"/>
    <w:rsid w:val="00FA1E5D"/>
    <w:rsid w:val="00FA5BAB"/>
    <w:rsid w:val="00FB441F"/>
    <w:rsid w:val="00FB6037"/>
    <w:rsid w:val="00FC3919"/>
    <w:rsid w:val="00FC7A7F"/>
    <w:rsid w:val="00FD053A"/>
    <w:rsid w:val="00FD41CF"/>
    <w:rsid w:val="00FE00BD"/>
    <w:rsid w:val="00FF4B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5FB"/>
  </w:style>
  <w:style w:type="paragraph" w:styleId="Heading1">
    <w:name w:val="heading 1"/>
    <w:basedOn w:val="Normal"/>
    <w:next w:val="Normal"/>
    <w:link w:val="Heading1Char"/>
    <w:uiPriority w:val="9"/>
    <w:qFormat/>
    <w:rsid w:val="005B69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50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6EF"/>
    <w:pPr>
      <w:ind w:left="720"/>
      <w:contextualSpacing/>
    </w:pPr>
  </w:style>
  <w:style w:type="table" w:styleId="TableGrid">
    <w:name w:val="Table Grid"/>
    <w:basedOn w:val="TableNormal"/>
    <w:uiPriority w:val="59"/>
    <w:rsid w:val="00E033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B34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349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B694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D63A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3A4E"/>
  </w:style>
  <w:style w:type="paragraph" w:styleId="Footer">
    <w:name w:val="footer"/>
    <w:basedOn w:val="Normal"/>
    <w:link w:val="FooterChar"/>
    <w:uiPriority w:val="99"/>
    <w:unhideWhenUsed/>
    <w:rsid w:val="00D63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A4E"/>
  </w:style>
  <w:style w:type="table" w:customStyle="1" w:styleId="LightShading1">
    <w:name w:val="Light Shading1"/>
    <w:basedOn w:val="TableNormal"/>
    <w:uiPriority w:val="60"/>
    <w:rsid w:val="00A23A9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A23A9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B26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8DE"/>
    <w:rPr>
      <w:rFonts w:ascii="Tahoma" w:hAnsi="Tahoma" w:cs="Tahoma"/>
      <w:sz w:val="16"/>
      <w:szCs w:val="16"/>
    </w:rPr>
  </w:style>
  <w:style w:type="table" w:customStyle="1" w:styleId="LightList-Accent11">
    <w:name w:val="Light List - Accent 11"/>
    <w:basedOn w:val="TableNormal"/>
    <w:uiPriority w:val="61"/>
    <w:rsid w:val="007F61D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7F61D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7F61D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Accent11">
    <w:name w:val="Light Shading - Accent 11"/>
    <w:basedOn w:val="TableNormal"/>
    <w:uiPriority w:val="60"/>
    <w:rsid w:val="002E305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EE501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EE50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5011"/>
    <w:rPr>
      <w:b/>
      <w:bCs/>
    </w:rPr>
  </w:style>
  <w:style w:type="character" w:styleId="Emphasis">
    <w:name w:val="Emphasis"/>
    <w:basedOn w:val="DefaultParagraphFont"/>
    <w:uiPriority w:val="20"/>
    <w:qFormat/>
    <w:rsid w:val="000446B2"/>
    <w:rPr>
      <w:i/>
      <w:iCs/>
    </w:rPr>
  </w:style>
  <w:style w:type="table" w:styleId="LightGrid-Accent5">
    <w:name w:val="Light Grid Accent 5"/>
    <w:basedOn w:val="TableNormal"/>
    <w:uiPriority w:val="62"/>
    <w:rsid w:val="000446B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5">
    <w:name w:val="Light Shading Accent 5"/>
    <w:basedOn w:val="TableNormal"/>
    <w:uiPriority w:val="60"/>
    <w:rsid w:val="009C559E"/>
    <w:pPr>
      <w:spacing w:after="0" w:line="240" w:lineRule="auto"/>
    </w:pPr>
    <w:rPr>
      <w:color w:val="31849B" w:themeColor="accent5" w:themeShade="BF"/>
      <w:lang w:val="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divs>
    <w:div w:id="4136432">
      <w:bodyDiv w:val="1"/>
      <w:marLeft w:val="0"/>
      <w:marRight w:val="0"/>
      <w:marTop w:val="0"/>
      <w:marBottom w:val="0"/>
      <w:divBdr>
        <w:top w:val="none" w:sz="0" w:space="0" w:color="auto"/>
        <w:left w:val="none" w:sz="0" w:space="0" w:color="auto"/>
        <w:bottom w:val="none" w:sz="0" w:space="0" w:color="auto"/>
        <w:right w:val="none" w:sz="0" w:space="0" w:color="auto"/>
      </w:divBdr>
      <w:divsChild>
        <w:div w:id="488833171">
          <w:marLeft w:val="0"/>
          <w:marRight w:val="0"/>
          <w:marTop w:val="99"/>
          <w:marBottom w:val="0"/>
          <w:divBdr>
            <w:top w:val="none" w:sz="0" w:space="0" w:color="auto"/>
            <w:left w:val="none" w:sz="0" w:space="0" w:color="auto"/>
            <w:bottom w:val="none" w:sz="0" w:space="0" w:color="auto"/>
            <w:right w:val="none" w:sz="0" w:space="0" w:color="auto"/>
          </w:divBdr>
        </w:div>
        <w:div w:id="100951364">
          <w:marLeft w:val="0"/>
          <w:marRight w:val="0"/>
          <w:marTop w:val="99"/>
          <w:marBottom w:val="0"/>
          <w:divBdr>
            <w:top w:val="none" w:sz="0" w:space="0" w:color="auto"/>
            <w:left w:val="none" w:sz="0" w:space="0" w:color="auto"/>
            <w:bottom w:val="none" w:sz="0" w:space="0" w:color="auto"/>
            <w:right w:val="none" w:sz="0" w:space="0" w:color="auto"/>
          </w:divBdr>
        </w:div>
        <w:div w:id="337773557">
          <w:marLeft w:val="0"/>
          <w:marRight w:val="0"/>
          <w:marTop w:val="99"/>
          <w:marBottom w:val="0"/>
          <w:divBdr>
            <w:top w:val="none" w:sz="0" w:space="0" w:color="auto"/>
            <w:left w:val="none" w:sz="0" w:space="0" w:color="auto"/>
            <w:bottom w:val="none" w:sz="0" w:space="0" w:color="auto"/>
            <w:right w:val="none" w:sz="0" w:space="0" w:color="auto"/>
          </w:divBdr>
        </w:div>
        <w:div w:id="1584870062">
          <w:marLeft w:val="0"/>
          <w:marRight w:val="0"/>
          <w:marTop w:val="99"/>
          <w:marBottom w:val="0"/>
          <w:divBdr>
            <w:top w:val="none" w:sz="0" w:space="0" w:color="auto"/>
            <w:left w:val="none" w:sz="0" w:space="0" w:color="auto"/>
            <w:bottom w:val="none" w:sz="0" w:space="0" w:color="auto"/>
            <w:right w:val="none" w:sz="0" w:space="0" w:color="auto"/>
          </w:divBdr>
        </w:div>
        <w:div w:id="1566644550">
          <w:marLeft w:val="0"/>
          <w:marRight w:val="0"/>
          <w:marTop w:val="99"/>
          <w:marBottom w:val="0"/>
          <w:divBdr>
            <w:top w:val="none" w:sz="0" w:space="0" w:color="auto"/>
            <w:left w:val="none" w:sz="0" w:space="0" w:color="auto"/>
            <w:bottom w:val="none" w:sz="0" w:space="0" w:color="auto"/>
            <w:right w:val="none" w:sz="0" w:space="0" w:color="auto"/>
          </w:divBdr>
        </w:div>
        <w:div w:id="734158607">
          <w:marLeft w:val="0"/>
          <w:marRight w:val="0"/>
          <w:marTop w:val="99"/>
          <w:marBottom w:val="0"/>
          <w:divBdr>
            <w:top w:val="none" w:sz="0" w:space="0" w:color="auto"/>
            <w:left w:val="none" w:sz="0" w:space="0" w:color="auto"/>
            <w:bottom w:val="none" w:sz="0" w:space="0" w:color="auto"/>
            <w:right w:val="none" w:sz="0" w:space="0" w:color="auto"/>
          </w:divBdr>
        </w:div>
        <w:div w:id="1612399909">
          <w:marLeft w:val="0"/>
          <w:marRight w:val="0"/>
          <w:marTop w:val="99"/>
          <w:marBottom w:val="0"/>
          <w:divBdr>
            <w:top w:val="none" w:sz="0" w:space="0" w:color="auto"/>
            <w:left w:val="none" w:sz="0" w:space="0" w:color="auto"/>
            <w:bottom w:val="none" w:sz="0" w:space="0" w:color="auto"/>
            <w:right w:val="none" w:sz="0" w:space="0" w:color="auto"/>
          </w:divBdr>
        </w:div>
        <w:div w:id="1218469287">
          <w:marLeft w:val="0"/>
          <w:marRight w:val="0"/>
          <w:marTop w:val="99"/>
          <w:marBottom w:val="0"/>
          <w:divBdr>
            <w:top w:val="none" w:sz="0" w:space="0" w:color="auto"/>
            <w:left w:val="none" w:sz="0" w:space="0" w:color="auto"/>
            <w:bottom w:val="none" w:sz="0" w:space="0" w:color="auto"/>
            <w:right w:val="none" w:sz="0" w:space="0" w:color="auto"/>
          </w:divBdr>
        </w:div>
      </w:divsChild>
    </w:div>
    <w:div w:id="365107996">
      <w:bodyDiv w:val="1"/>
      <w:marLeft w:val="0"/>
      <w:marRight w:val="0"/>
      <w:marTop w:val="0"/>
      <w:marBottom w:val="0"/>
      <w:divBdr>
        <w:top w:val="none" w:sz="0" w:space="0" w:color="auto"/>
        <w:left w:val="none" w:sz="0" w:space="0" w:color="auto"/>
        <w:bottom w:val="none" w:sz="0" w:space="0" w:color="auto"/>
        <w:right w:val="none" w:sz="0" w:space="0" w:color="auto"/>
      </w:divBdr>
    </w:div>
    <w:div w:id="620260513">
      <w:bodyDiv w:val="1"/>
      <w:marLeft w:val="0"/>
      <w:marRight w:val="0"/>
      <w:marTop w:val="0"/>
      <w:marBottom w:val="0"/>
      <w:divBdr>
        <w:top w:val="none" w:sz="0" w:space="0" w:color="auto"/>
        <w:left w:val="none" w:sz="0" w:space="0" w:color="auto"/>
        <w:bottom w:val="none" w:sz="0" w:space="0" w:color="auto"/>
        <w:right w:val="none" w:sz="0" w:space="0" w:color="auto"/>
      </w:divBdr>
    </w:div>
    <w:div w:id="771779587">
      <w:bodyDiv w:val="1"/>
      <w:marLeft w:val="0"/>
      <w:marRight w:val="0"/>
      <w:marTop w:val="0"/>
      <w:marBottom w:val="0"/>
      <w:divBdr>
        <w:top w:val="none" w:sz="0" w:space="0" w:color="auto"/>
        <w:left w:val="none" w:sz="0" w:space="0" w:color="auto"/>
        <w:bottom w:val="none" w:sz="0" w:space="0" w:color="auto"/>
        <w:right w:val="none" w:sz="0" w:space="0" w:color="auto"/>
      </w:divBdr>
      <w:divsChild>
        <w:div w:id="1008757241">
          <w:marLeft w:val="0"/>
          <w:marRight w:val="0"/>
          <w:marTop w:val="0"/>
          <w:marBottom w:val="0"/>
          <w:divBdr>
            <w:top w:val="none" w:sz="0" w:space="0" w:color="auto"/>
            <w:left w:val="none" w:sz="0" w:space="0" w:color="auto"/>
            <w:bottom w:val="none" w:sz="0" w:space="0" w:color="auto"/>
            <w:right w:val="none" w:sz="0" w:space="0" w:color="auto"/>
          </w:divBdr>
        </w:div>
        <w:div w:id="451369269">
          <w:marLeft w:val="0"/>
          <w:marRight w:val="0"/>
          <w:marTop w:val="0"/>
          <w:marBottom w:val="0"/>
          <w:divBdr>
            <w:top w:val="none" w:sz="0" w:space="0" w:color="auto"/>
            <w:left w:val="none" w:sz="0" w:space="0" w:color="auto"/>
            <w:bottom w:val="none" w:sz="0" w:space="0" w:color="auto"/>
            <w:right w:val="none" w:sz="0" w:space="0" w:color="auto"/>
          </w:divBdr>
        </w:div>
        <w:div w:id="1976132783">
          <w:marLeft w:val="0"/>
          <w:marRight w:val="0"/>
          <w:marTop w:val="0"/>
          <w:marBottom w:val="0"/>
          <w:divBdr>
            <w:top w:val="none" w:sz="0" w:space="0" w:color="auto"/>
            <w:left w:val="none" w:sz="0" w:space="0" w:color="auto"/>
            <w:bottom w:val="none" w:sz="0" w:space="0" w:color="auto"/>
            <w:right w:val="none" w:sz="0" w:space="0" w:color="auto"/>
          </w:divBdr>
        </w:div>
        <w:div w:id="663700145">
          <w:marLeft w:val="0"/>
          <w:marRight w:val="0"/>
          <w:marTop w:val="0"/>
          <w:marBottom w:val="0"/>
          <w:divBdr>
            <w:top w:val="none" w:sz="0" w:space="0" w:color="auto"/>
            <w:left w:val="none" w:sz="0" w:space="0" w:color="auto"/>
            <w:bottom w:val="none" w:sz="0" w:space="0" w:color="auto"/>
            <w:right w:val="none" w:sz="0" w:space="0" w:color="auto"/>
          </w:divBdr>
        </w:div>
        <w:div w:id="715357529">
          <w:marLeft w:val="0"/>
          <w:marRight w:val="0"/>
          <w:marTop w:val="0"/>
          <w:marBottom w:val="0"/>
          <w:divBdr>
            <w:top w:val="none" w:sz="0" w:space="0" w:color="auto"/>
            <w:left w:val="none" w:sz="0" w:space="0" w:color="auto"/>
            <w:bottom w:val="none" w:sz="0" w:space="0" w:color="auto"/>
            <w:right w:val="none" w:sz="0" w:space="0" w:color="auto"/>
          </w:divBdr>
        </w:div>
        <w:div w:id="1834835719">
          <w:marLeft w:val="0"/>
          <w:marRight w:val="0"/>
          <w:marTop w:val="0"/>
          <w:marBottom w:val="0"/>
          <w:divBdr>
            <w:top w:val="none" w:sz="0" w:space="0" w:color="auto"/>
            <w:left w:val="none" w:sz="0" w:space="0" w:color="auto"/>
            <w:bottom w:val="none" w:sz="0" w:space="0" w:color="auto"/>
            <w:right w:val="none" w:sz="0" w:space="0" w:color="auto"/>
          </w:divBdr>
        </w:div>
      </w:divsChild>
    </w:div>
    <w:div w:id="1022124247">
      <w:bodyDiv w:val="1"/>
      <w:marLeft w:val="0"/>
      <w:marRight w:val="0"/>
      <w:marTop w:val="0"/>
      <w:marBottom w:val="0"/>
      <w:divBdr>
        <w:top w:val="none" w:sz="0" w:space="0" w:color="auto"/>
        <w:left w:val="none" w:sz="0" w:space="0" w:color="auto"/>
        <w:bottom w:val="none" w:sz="0" w:space="0" w:color="auto"/>
        <w:right w:val="none" w:sz="0" w:space="0" w:color="auto"/>
      </w:divBdr>
      <w:divsChild>
        <w:div w:id="1093935938">
          <w:marLeft w:val="0"/>
          <w:marRight w:val="0"/>
          <w:marTop w:val="52"/>
          <w:marBottom w:val="0"/>
          <w:divBdr>
            <w:top w:val="none" w:sz="0" w:space="0" w:color="auto"/>
            <w:left w:val="none" w:sz="0" w:space="0" w:color="auto"/>
            <w:bottom w:val="none" w:sz="0" w:space="0" w:color="auto"/>
            <w:right w:val="none" w:sz="0" w:space="0" w:color="auto"/>
          </w:divBdr>
        </w:div>
        <w:div w:id="725882961">
          <w:marLeft w:val="0"/>
          <w:marRight w:val="0"/>
          <w:marTop w:val="52"/>
          <w:marBottom w:val="0"/>
          <w:divBdr>
            <w:top w:val="none" w:sz="0" w:space="0" w:color="auto"/>
            <w:left w:val="none" w:sz="0" w:space="0" w:color="auto"/>
            <w:bottom w:val="none" w:sz="0" w:space="0" w:color="auto"/>
            <w:right w:val="none" w:sz="0" w:space="0" w:color="auto"/>
          </w:divBdr>
        </w:div>
        <w:div w:id="1701320305">
          <w:marLeft w:val="0"/>
          <w:marRight w:val="0"/>
          <w:marTop w:val="52"/>
          <w:marBottom w:val="0"/>
          <w:divBdr>
            <w:top w:val="none" w:sz="0" w:space="0" w:color="auto"/>
            <w:left w:val="none" w:sz="0" w:space="0" w:color="auto"/>
            <w:bottom w:val="none" w:sz="0" w:space="0" w:color="auto"/>
            <w:right w:val="none" w:sz="0" w:space="0" w:color="auto"/>
          </w:divBdr>
        </w:div>
        <w:div w:id="1942568286">
          <w:marLeft w:val="0"/>
          <w:marRight w:val="0"/>
          <w:marTop w:val="52"/>
          <w:marBottom w:val="0"/>
          <w:divBdr>
            <w:top w:val="none" w:sz="0" w:space="0" w:color="auto"/>
            <w:left w:val="none" w:sz="0" w:space="0" w:color="auto"/>
            <w:bottom w:val="none" w:sz="0" w:space="0" w:color="auto"/>
            <w:right w:val="none" w:sz="0" w:space="0" w:color="auto"/>
          </w:divBdr>
        </w:div>
        <w:div w:id="1626963734">
          <w:marLeft w:val="0"/>
          <w:marRight w:val="0"/>
          <w:marTop w:val="52"/>
          <w:marBottom w:val="0"/>
          <w:divBdr>
            <w:top w:val="none" w:sz="0" w:space="0" w:color="auto"/>
            <w:left w:val="none" w:sz="0" w:space="0" w:color="auto"/>
            <w:bottom w:val="none" w:sz="0" w:space="0" w:color="auto"/>
            <w:right w:val="none" w:sz="0" w:space="0" w:color="auto"/>
          </w:divBdr>
        </w:div>
        <w:div w:id="436484302">
          <w:marLeft w:val="0"/>
          <w:marRight w:val="0"/>
          <w:marTop w:val="52"/>
          <w:marBottom w:val="0"/>
          <w:divBdr>
            <w:top w:val="none" w:sz="0" w:space="0" w:color="auto"/>
            <w:left w:val="none" w:sz="0" w:space="0" w:color="auto"/>
            <w:bottom w:val="none" w:sz="0" w:space="0" w:color="auto"/>
            <w:right w:val="none" w:sz="0" w:space="0" w:color="auto"/>
          </w:divBdr>
        </w:div>
        <w:div w:id="1338381229">
          <w:marLeft w:val="0"/>
          <w:marRight w:val="0"/>
          <w:marTop w:val="52"/>
          <w:marBottom w:val="0"/>
          <w:divBdr>
            <w:top w:val="none" w:sz="0" w:space="0" w:color="auto"/>
            <w:left w:val="none" w:sz="0" w:space="0" w:color="auto"/>
            <w:bottom w:val="none" w:sz="0" w:space="0" w:color="auto"/>
            <w:right w:val="none" w:sz="0" w:space="0" w:color="auto"/>
          </w:divBdr>
        </w:div>
        <w:div w:id="1921795822">
          <w:marLeft w:val="0"/>
          <w:marRight w:val="0"/>
          <w:marTop w:val="52"/>
          <w:marBottom w:val="0"/>
          <w:divBdr>
            <w:top w:val="none" w:sz="0" w:space="0" w:color="auto"/>
            <w:left w:val="none" w:sz="0" w:space="0" w:color="auto"/>
            <w:bottom w:val="none" w:sz="0" w:space="0" w:color="auto"/>
            <w:right w:val="none" w:sz="0" w:space="0" w:color="auto"/>
          </w:divBdr>
        </w:div>
        <w:div w:id="840393175">
          <w:marLeft w:val="0"/>
          <w:marRight w:val="0"/>
          <w:marTop w:val="52"/>
          <w:marBottom w:val="0"/>
          <w:divBdr>
            <w:top w:val="none" w:sz="0" w:space="0" w:color="auto"/>
            <w:left w:val="none" w:sz="0" w:space="0" w:color="auto"/>
            <w:bottom w:val="none" w:sz="0" w:space="0" w:color="auto"/>
            <w:right w:val="none" w:sz="0" w:space="0" w:color="auto"/>
          </w:divBdr>
        </w:div>
        <w:div w:id="410081840">
          <w:marLeft w:val="0"/>
          <w:marRight w:val="0"/>
          <w:marTop w:val="52"/>
          <w:marBottom w:val="0"/>
          <w:divBdr>
            <w:top w:val="none" w:sz="0" w:space="0" w:color="auto"/>
            <w:left w:val="none" w:sz="0" w:space="0" w:color="auto"/>
            <w:bottom w:val="none" w:sz="0" w:space="0" w:color="auto"/>
            <w:right w:val="none" w:sz="0" w:space="0" w:color="auto"/>
          </w:divBdr>
        </w:div>
        <w:div w:id="420683323">
          <w:marLeft w:val="0"/>
          <w:marRight w:val="0"/>
          <w:marTop w:val="52"/>
          <w:marBottom w:val="0"/>
          <w:divBdr>
            <w:top w:val="none" w:sz="0" w:space="0" w:color="auto"/>
            <w:left w:val="none" w:sz="0" w:space="0" w:color="auto"/>
            <w:bottom w:val="none" w:sz="0" w:space="0" w:color="auto"/>
            <w:right w:val="none" w:sz="0" w:space="0" w:color="auto"/>
          </w:divBdr>
        </w:div>
      </w:divsChild>
    </w:div>
    <w:div w:id="1039211009">
      <w:bodyDiv w:val="1"/>
      <w:marLeft w:val="0"/>
      <w:marRight w:val="0"/>
      <w:marTop w:val="0"/>
      <w:marBottom w:val="0"/>
      <w:divBdr>
        <w:top w:val="none" w:sz="0" w:space="0" w:color="auto"/>
        <w:left w:val="none" w:sz="0" w:space="0" w:color="auto"/>
        <w:bottom w:val="none" w:sz="0" w:space="0" w:color="auto"/>
        <w:right w:val="none" w:sz="0" w:space="0" w:color="auto"/>
      </w:divBdr>
    </w:div>
    <w:div w:id="1106341973">
      <w:bodyDiv w:val="1"/>
      <w:marLeft w:val="0"/>
      <w:marRight w:val="0"/>
      <w:marTop w:val="0"/>
      <w:marBottom w:val="0"/>
      <w:divBdr>
        <w:top w:val="none" w:sz="0" w:space="0" w:color="auto"/>
        <w:left w:val="none" w:sz="0" w:space="0" w:color="auto"/>
        <w:bottom w:val="none" w:sz="0" w:space="0" w:color="auto"/>
        <w:right w:val="none" w:sz="0" w:space="0" w:color="auto"/>
      </w:divBdr>
      <w:divsChild>
        <w:div w:id="1464271143">
          <w:marLeft w:val="0"/>
          <w:marRight w:val="0"/>
          <w:marTop w:val="54"/>
          <w:marBottom w:val="0"/>
          <w:divBdr>
            <w:top w:val="none" w:sz="0" w:space="0" w:color="auto"/>
            <w:left w:val="none" w:sz="0" w:space="0" w:color="auto"/>
            <w:bottom w:val="none" w:sz="0" w:space="0" w:color="auto"/>
            <w:right w:val="none" w:sz="0" w:space="0" w:color="auto"/>
          </w:divBdr>
        </w:div>
        <w:div w:id="1254125466">
          <w:marLeft w:val="0"/>
          <w:marRight w:val="0"/>
          <w:marTop w:val="54"/>
          <w:marBottom w:val="0"/>
          <w:divBdr>
            <w:top w:val="none" w:sz="0" w:space="0" w:color="auto"/>
            <w:left w:val="none" w:sz="0" w:space="0" w:color="auto"/>
            <w:bottom w:val="none" w:sz="0" w:space="0" w:color="auto"/>
            <w:right w:val="none" w:sz="0" w:space="0" w:color="auto"/>
          </w:divBdr>
        </w:div>
        <w:div w:id="429667184">
          <w:marLeft w:val="0"/>
          <w:marRight w:val="0"/>
          <w:marTop w:val="54"/>
          <w:marBottom w:val="0"/>
          <w:divBdr>
            <w:top w:val="none" w:sz="0" w:space="0" w:color="auto"/>
            <w:left w:val="none" w:sz="0" w:space="0" w:color="auto"/>
            <w:bottom w:val="none" w:sz="0" w:space="0" w:color="auto"/>
            <w:right w:val="none" w:sz="0" w:space="0" w:color="auto"/>
          </w:divBdr>
        </w:div>
        <w:div w:id="1571692229">
          <w:marLeft w:val="0"/>
          <w:marRight w:val="0"/>
          <w:marTop w:val="54"/>
          <w:marBottom w:val="0"/>
          <w:divBdr>
            <w:top w:val="none" w:sz="0" w:space="0" w:color="auto"/>
            <w:left w:val="none" w:sz="0" w:space="0" w:color="auto"/>
            <w:bottom w:val="none" w:sz="0" w:space="0" w:color="auto"/>
            <w:right w:val="none" w:sz="0" w:space="0" w:color="auto"/>
          </w:divBdr>
        </w:div>
        <w:div w:id="247858295">
          <w:marLeft w:val="0"/>
          <w:marRight w:val="0"/>
          <w:marTop w:val="54"/>
          <w:marBottom w:val="0"/>
          <w:divBdr>
            <w:top w:val="none" w:sz="0" w:space="0" w:color="auto"/>
            <w:left w:val="none" w:sz="0" w:space="0" w:color="auto"/>
            <w:bottom w:val="none" w:sz="0" w:space="0" w:color="auto"/>
            <w:right w:val="none" w:sz="0" w:space="0" w:color="auto"/>
          </w:divBdr>
        </w:div>
        <w:div w:id="1092434479">
          <w:marLeft w:val="0"/>
          <w:marRight w:val="0"/>
          <w:marTop w:val="54"/>
          <w:marBottom w:val="0"/>
          <w:divBdr>
            <w:top w:val="none" w:sz="0" w:space="0" w:color="auto"/>
            <w:left w:val="none" w:sz="0" w:space="0" w:color="auto"/>
            <w:bottom w:val="none" w:sz="0" w:space="0" w:color="auto"/>
            <w:right w:val="none" w:sz="0" w:space="0" w:color="auto"/>
          </w:divBdr>
        </w:div>
        <w:div w:id="782115227">
          <w:marLeft w:val="0"/>
          <w:marRight w:val="0"/>
          <w:marTop w:val="54"/>
          <w:marBottom w:val="0"/>
          <w:divBdr>
            <w:top w:val="none" w:sz="0" w:space="0" w:color="auto"/>
            <w:left w:val="none" w:sz="0" w:space="0" w:color="auto"/>
            <w:bottom w:val="none" w:sz="0" w:space="0" w:color="auto"/>
            <w:right w:val="none" w:sz="0" w:space="0" w:color="auto"/>
          </w:divBdr>
        </w:div>
        <w:div w:id="1207179312">
          <w:marLeft w:val="0"/>
          <w:marRight w:val="0"/>
          <w:marTop w:val="54"/>
          <w:marBottom w:val="0"/>
          <w:divBdr>
            <w:top w:val="none" w:sz="0" w:space="0" w:color="auto"/>
            <w:left w:val="none" w:sz="0" w:space="0" w:color="auto"/>
            <w:bottom w:val="none" w:sz="0" w:space="0" w:color="auto"/>
            <w:right w:val="none" w:sz="0" w:space="0" w:color="auto"/>
          </w:divBdr>
        </w:div>
        <w:div w:id="1921792471">
          <w:marLeft w:val="0"/>
          <w:marRight w:val="0"/>
          <w:marTop w:val="54"/>
          <w:marBottom w:val="0"/>
          <w:divBdr>
            <w:top w:val="none" w:sz="0" w:space="0" w:color="auto"/>
            <w:left w:val="none" w:sz="0" w:space="0" w:color="auto"/>
            <w:bottom w:val="none" w:sz="0" w:space="0" w:color="auto"/>
            <w:right w:val="none" w:sz="0" w:space="0" w:color="auto"/>
          </w:divBdr>
        </w:div>
        <w:div w:id="2044934827">
          <w:marLeft w:val="0"/>
          <w:marRight w:val="0"/>
          <w:marTop w:val="54"/>
          <w:marBottom w:val="0"/>
          <w:divBdr>
            <w:top w:val="none" w:sz="0" w:space="0" w:color="auto"/>
            <w:left w:val="none" w:sz="0" w:space="0" w:color="auto"/>
            <w:bottom w:val="none" w:sz="0" w:space="0" w:color="auto"/>
            <w:right w:val="none" w:sz="0" w:space="0" w:color="auto"/>
          </w:divBdr>
        </w:div>
      </w:divsChild>
    </w:div>
    <w:div w:id="1205874899">
      <w:bodyDiv w:val="1"/>
      <w:marLeft w:val="0"/>
      <w:marRight w:val="0"/>
      <w:marTop w:val="0"/>
      <w:marBottom w:val="0"/>
      <w:divBdr>
        <w:top w:val="none" w:sz="0" w:space="0" w:color="auto"/>
        <w:left w:val="none" w:sz="0" w:space="0" w:color="auto"/>
        <w:bottom w:val="none" w:sz="0" w:space="0" w:color="auto"/>
        <w:right w:val="none" w:sz="0" w:space="0" w:color="auto"/>
      </w:divBdr>
    </w:div>
    <w:div w:id="167722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HC\Downloads\Resource%20Person%20Evaluation%20(Responses)%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HC\Downloads\Resource%20Person%20Evaluation%20(Responses)%2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HC\Downloads\Resource%20Person%20Evaluation%20(Responses)%2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HC\Downloads\Resource%20Person%20Evaluation%20(Responses)%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a:lstStyle/>
          <a:p>
            <a:pPr algn="ctr">
              <a:defRPr/>
            </a:pPr>
            <a:r>
              <a:rPr lang="en-US" sz="1200" b="1" i="0" baseline="0"/>
              <a:t>Overall Level of Proficiency in the topics mentioned in the</a:t>
            </a:r>
            <a:endParaRPr lang="en-US" sz="1200"/>
          </a:p>
          <a:p>
            <a:pPr algn="ctr">
              <a:defRPr/>
            </a:pPr>
            <a:r>
              <a:rPr lang="en-US" sz="1200" b="1" i="0" baseline="0"/>
              <a:t>schedule of Training</a:t>
            </a:r>
            <a:endParaRPr lang="en-US" sz="1200"/>
          </a:p>
        </c:rich>
      </c:tx>
    </c:title>
    <c:plotArea>
      <c:layout/>
      <c:barChart>
        <c:barDir val="col"/>
        <c:grouping val="clustered"/>
        <c:ser>
          <c:idx val="0"/>
          <c:order val="0"/>
          <c:tx>
            <c:v>Percentage</c:v>
          </c:tx>
          <c:dLbls>
            <c:showVal val="1"/>
          </c:dLbls>
          <c:cat>
            <c:strRef>
              <c:f>Sheet3!$A$1:$B$1</c:f>
              <c:strCache>
                <c:ptCount val="2"/>
                <c:pt idx="0">
                  <c:v>Pre-Training</c:v>
                </c:pt>
                <c:pt idx="1">
                  <c:v>Post-Training</c:v>
                </c:pt>
              </c:strCache>
            </c:strRef>
          </c:cat>
          <c:val>
            <c:numRef>
              <c:f>Sheet3!$A$2:$B$2</c:f>
              <c:numCache>
                <c:formatCode>General</c:formatCode>
                <c:ptCount val="2"/>
                <c:pt idx="0">
                  <c:v>36.700000000000003</c:v>
                </c:pt>
                <c:pt idx="1">
                  <c:v>64.5</c:v>
                </c:pt>
              </c:numCache>
            </c:numRef>
          </c:val>
        </c:ser>
        <c:axId val="75947008"/>
        <c:axId val="75951488"/>
      </c:barChart>
      <c:catAx>
        <c:axId val="75947008"/>
        <c:scaling>
          <c:orientation val="minMax"/>
        </c:scaling>
        <c:axPos val="b"/>
        <c:majorTickMark val="none"/>
        <c:tickLblPos val="nextTo"/>
        <c:crossAx val="75951488"/>
        <c:crosses val="autoZero"/>
        <c:auto val="1"/>
        <c:lblAlgn val="ctr"/>
        <c:lblOffset val="100"/>
      </c:catAx>
      <c:valAx>
        <c:axId val="75951488"/>
        <c:scaling>
          <c:orientation val="minMax"/>
        </c:scaling>
        <c:axPos val="l"/>
        <c:majorGridlines/>
        <c:title>
          <c:tx>
            <c:rich>
              <a:bodyPr/>
              <a:lstStyle/>
              <a:p>
                <a:pPr>
                  <a:defRPr/>
                </a:pPr>
                <a:r>
                  <a:rPr lang="en-US"/>
                  <a:t>Percentage</a:t>
                </a:r>
              </a:p>
            </c:rich>
          </c:tx>
        </c:title>
        <c:numFmt formatCode="General" sourceLinked="1"/>
        <c:majorTickMark val="none"/>
        <c:tickLblPos val="nextTo"/>
        <c:crossAx val="75947008"/>
        <c:crosses val="autoZero"/>
        <c:crossBetween val="between"/>
      </c:valAx>
      <c:dTable>
        <c:showHorzBorder val="1"/>
        <c:showVertBorder val="1"/>
        <c:showOutline val="1"/>
        <c:showKeys val="1"/>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Practical use of training</a:t>
            </a:r>
          </a:p>
        </c:rich>
      </c:tx>
    </c:title>
    <c:plotArea>
      <c:layout/>
      <c:barChart>
        <c:barDir val="col"/>
        <c:grouping val="clustered"/>
        <c:ser>
          <c:idx val="0"/>
          <c:order val="0"/>
          <c:tx>
            <c:strRef>
              <c:f>'Sheet1 (2)'!$H$1</c:f>
              <c:strCache>
                <c:ptCount val="1"/>
                <c:pt idx="0">
                  <c:v>Percentage</c:v>
                </c:pt>
              </c:strCache>
            </c:strRef>
          </c:tx>
          <c:dLbls>
            <c:showVal val="1"/>
          </c:dLbls>
          <c:cat>
            <c:strRef>
              <c:f>'Sheet1 (2)'!$A$2:$A$17</c:f>
              <c:strCache>
                <c:ptCount val="16"/>
                <c:pt idx="0">
                  <c:v>Judicial Accounts by Mr. Ahmed Iftikhar, DI</c:v>
                </c:pt>
                <c:pt idx="1">
                  <c:v>Planning and Development by Mr. Ashfaque Taj</c:v>
                </c:pt>
                <c:pt idx="2">
                  <c:v>Service Laws (Appointment by Initial Recruitment &amp; Promotion)  by Mr. Zia ur Rehman, Legal Draftsman, PHC</c:v>
                </c:pt>
                <c:pt idx="3">
                  <c:v>Senior Civil Judge: Incharge Process Serving Agency by Mr. Ahmed Sultan Tareen</c:v>
                </c:pt>
                <c:pt idx="4">
                  <c:v>Senior Civil Judge as Manager: Experience sharing by Syed Kamal Hussain Shah, Dean Faculty</c:v>
                </c:pt>
                <c:pt idx="5">
                  <c:v>Guardian &amp; Ward Act by Mr. Ghulam Abbas</c:v>
                </c:pt>
                <c:pt idx="6">
                  <c:v>Succession Law: Practice &amp; Procedure by Mr. Ghulam Abbas</c:v>
                </c:pt>
                <c:pt idx="7">
                  <c:v>Office Procedure by Mr. Zaeem Ahmed</c:v>
                </c:pt>
                <c:pt idx="8">
                  <c:v>Service Laws: Disciplinary Proceedings by Mr. Ahmed Sultan Tareen</c:v>
                </c:pt>
                <c:pt idx="9">
                  <c:v>Senior Civil Judge as Incharge of Committees by Mr. Mohammad Zeb Khan</c:v>
                </c:pt>
                <c:pt idx="10">
                  <c:v>Procurement by Mr. Waqar Ahmed</c:v>
                </c:pt>
                <c:pt idx="11">
                  <c:v>Budget Mngt. by Mr. Sadiq Shah, Budget Officer, PHC</c:v>
                </c:pt>
                <c:pt idx="12">
                  <c:v>Internal Audit by Mr. Muhammad Fahim, Former AG KP</c:v>
                </c:pt>
                <c:pt idx="13">
                  <c:v>Islamic Law of Inheritance by Hafiz Waqas</c:v>
                </c:pt>
                <c:pt idx="14">
                  <c:v>General Financial Rules by Mr. Abdus Siddique, Advisor (Financial Mngt.) KP Revenue Auhtority</c:v>
                </c:pt>
                <c:pt idx="15">
                  <c:v>Human Resource Mobilization in the Public Sector by Mr. Abdullah</c:v>
                </c:pt>
              </c:strCache>
            </c:strRef>
          </c:cat>
          <c:val>
            <c:numRef>
              <c:f>'Sheet1 (2)'!$H$2:$H$17</c:f>
              <c:numCache>
                <c:formatCode>0.0</c:formatCode>
                <c:ptCount val="16"/>
                <c:pt idx="0">
                  <c:v>80.357142857142847</c:v>
                </c:pt>
                <c:pt idx="1">
                  <c:v>76.666666666666671</c:v>
                </c:pt>
                <c:pt idx="2">
                  <c:v>76.041666666666671</c:v>
                </c:pt>
                <c:pt idx="3">
                  <c:v>75</c:v>
                </c:pt>
                <c:pt idx="4">
                  <c:v>73.333333333333314</c:v>
                </c:pt>
                <c:pt idx="5">
                  <c:v>73.214285714285722</c:v>
                </c:pt>
                <c:pt idx="6">
                  <c:v>73.214285714285722</c:v>
                </c:pt>
                <c:pt idx="7">
                  <c:v>72.5</c:v>
                </c:pt>
                <c:pt idx="8">
                  <c:v>70.833333333333329</c:v>
                </c:pt>
                <c:pt idx="9">
                  <c:v>68.75</c:v>
                </c:pt>
                <c:pt idx="10">
                  <c:v>67.1875</c:v>
                </c:pt>
                <c:pt idx="11">
                  <c:v>60.714285714285708</c:v>
                </c:pt>
                <c:pt idx="12">
                  <c:v>57.692307692307686</c:v>
                </c:pt>
                <c:pt idx="13">
                  <c:v>57.35294117647058</c:v>
                </c:pt>
                <c:pt idx="14">
                  <c:v>50</c:v>
                </c:pt>
                <c:pt idx="15">
                  <c:v>43.055555555555557</c:v>
                </c:pt>
              </c:numCache>
            </c:numRef>
          </c:val>
        </c:ser>
        <c:axId val="92018560"/>
        <c:axId val="92020096"/>
      </c:barChart>
      <c:catAx>
        <c:axId val="92018560"/>
        <c:scaling>
          <c:orientation val="minMax"/>
        </c:scaling>
        <c:axPos val="b"/>
        <c:majorTickMark val="none"/>
        <c:tickLblPos val="nextTo"/>
        <c:crossAx val="92020096"/>
        <c:crosses val="autoZero"/>
        <c:auto val="1"/>
        <c:lblAlgn val="ctr"/>
        <c:lblOffset val="100"/>
      </c:catAx>
      <c:valAx>
        <c:axId val="92020096"/>
        <c:scaling>
          <c:orientation val="minMax"/>
        </c:scaling>
        <c:axPos val="l"/>
        <c:majorGridlines/>
        <c:title>
          <c:tx>
            <c:rich>
              <a:bodyPr/>
              <a:lstStyle/>
              <a:p>
                <a:pPr>
                  <a:defRPr/>
                </a:pPr>
                <a:r>
                  <a:rPr lang="en-US"/>
                  <a:t>Percentage</a:t>
                </a:r>
              </a:p>
            </c:rich>
          </c:tx>
        </c:title>
        <c:numFmt formatCode="0.0" sourceLinked="1"/>
        <c:majorTickMark val="none"/>
        <c:tickLblPos val="nextTo"/>
        <c:crossAx val="92018560"/>
        <c:crosses val="autoZero"/>
        <c:crossBetween val="between"/>
      </c:valAx>
      <c:dTable>
        <c:showHorzBorder val="1"/>
        <c:showVertBorder val="1"/>
        <c:showOutline val="1"/>
        <c:showKeys val="1"/>
        <c:txPr>
          <a:bodyPr/>
          <a:lstStyle/>
          <a:p>
            <a:pPr rtl="0">
              <a:defRPr sz="800"/>
            </a:pPr>
            <a:endParaRPr lang="en-US"/>
          </a:p>
        </c:txPr>
      </c:dTable>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Resource Person Evaluation</a:t>
            </a:r>
          </a:p>
        </c:rich>
      </c:tx>
    </c:title>
    <c:plotArea>
      <c:layout/>
      <c:barChart>
        <c:barDir val="col"/>
        <c:grouping val="clustered"/>
        <c:ser>
          <c:idx val="0"/>
          <c:order val="0"/>
          <c:tx>
            <c:strRef>
              <c:f>Sheet1!$H$1</c:f>
              <c:strCache>
                <c:ptCount val="1"/>
                <c:pt idx="0">
                  <c:v>Percentage</c:v>
                </c:pt>
              </c:strCache>
            </c:strRef>
          </c:tx>
          <c:dLbls>
            <c:showVal val="1"/>
          </c:dLbls>
          <c:cat>
            <c:strRef>
              <c:f>Sheet1!$A$2:$A$17</c:f>
              <c:strCache>
                <c:ptCount val="16"/>
                <c:pt idx="0">
                  <c:v>Judicial Accounts by Mr. Ahmed Iftikhar, DI</c:v>
                </c:pt>
                <c:pt idx="1">
                  <c:v>Service Laws (Appointment by Initial Recruitment &amp; Promotion)  by Mr. Zia ur Rehman, Legal Draftsman, PHC</c:v>
                </c:pt>
                <c:pt idx="2">
                  <c:v>Senior Civil Judge as Manager: Experience sharing by Syed Kamal Hussain Shah, Dean Faculty</c:v>
                </c:pt>
                <c:pt idx="3">
                  <c:v>Planning and Development by Mr. Ashfaque Taj</c:v>
                </c:pt>
                <c:pt idx="4">
                  <c:v>Service Laws: Disciplinary Proceedings by Mr. Ahmed Sultan Tareen</c:v>
                </c:pt>
                <c:pt idx="5">
                  <c:v>Senior Civil Judge: Incharge Process Serving Agency by Mr. Ahmed Sultan Tareen</c:v>
                </c:pt>
                <c:pt idx="6">
                  <c:v>Guardian &amp; Ward Act by Mr. Ghulam Abbas</c:v>
                </c:pt>
                <c:pt idx="7">
                  <c:v>Senior Civil Judge as Incharge of Committees by Mr. Mohammad Zeb Khan</c:v>
                </c:pt>
                <c:pt idx="8">
                  <c:v>Succession Law: Practice &amp; Procedure by Mr. Ghulam Abbas</c:v>
                </c:pt>
                <c:pt idx="9">
                  <c:v>Procurement by Mr. Waqar Ahmed</c:v>
                </c:pt>
                <c:pt idx="10">
                  <c:v>Office Procedure by Mr. Zaeem Ahmed</c:v>
                </c:pt>
                <c:pt idx="11">
                  <c:v>Islamic Law of Inheritance by Hafiz Waqas</c:v>
                </c:pt>
                <c:pt idx="12">
                  <c:v>Internal Audit by Mr. Muhammad Fahim, Former AG KP</c:v>
                </c:pt>
                <c:pt idx="13">
                  <c:v>Budget Mngt. by Mr. Sadiq Shah, Budget Officer, PHC</c:v>
                </c:pt>
                <c:pt idx="14">
                  <c:v>General Financial Rules by Mr. Abdus Siddique, Advisor (Financial Mngt.) KP Revenue Auhtority</c:v>
                </c:pt>
                <c:pt idx="15">
                  <c:v>Human Resource Mobilization in the Public Sector by Mr. Abdullah</c:v>
                </c:pt>
              </c:strCache>
            </c:strRef>
          </c:cat>
          <c:val>
            <c:numRef>
              <c:f>Sheet1!$H$2:$H$17</c:f>
              <c:numCache>
                <c:formatCode>0.0</c:formatCode>
                <c:ptCount val="16"/>
                <c:pt idx="0">
                  <c:v>77.678571428571288</c:v>
                </c:pt>
                <c:pt idx="1">
                  <c:v>77.083333333333272</c:v>
                </c:pt>
                <c:pt idx="2">
                  <c:v>75.833333333333272</c:v>
                </c:pt>
                <c:pt idx="3">
                  <c:v>75.833333333333258</c:v>
                </c:pt>
                <c:pt idx="4">
                  <c:v>73.958333333333272</c:v>
                </c:pt>
                <c:pt idx="5">
                  <c:v>73.437500000000071</c:v>
                </c:pt>
                <c:pt idx="6">
                  <c:v>72.767857142857153</c:v>
                </c:pt>
                <c:pt idx="7">
                  <c:v>71.874999999999986</c:v>
                </c:pt>
                <c:pt idx="8">
                  <c:v>70.982142857142819</c:v>
                </c:pt>
                <c:pt idx="9">
                  <c:v>69.531250000000071</c:v>
                </c:pt>
                <c:pt idx="10">
                  <c:v>69.374999999999986</c:v>
                </c:pt>
                <c:pt idx="11">
                  <c:v>66.176470588235219</c:v>
                </c:pt>
                <c:pt idx="12">
                  <c:v>57.211538461538446</c:v>
                </c:pt>
                <c:pt idx="13">
                  <c:v>57.142857142857139</c:v>
                </c:pt>
                <c:pt idx="14">
                  <c:v>55.208333333333371</c:v>
                </c:pt>
                <c:pt idx="15">
                  <c:v>54.1666666666666</c:v>
                </c:pt>
              </c:numCache>
            </c:numRef>
          </c:val>
        </c:ser>
        <c:axId val="92297472"/>
        <c:axId val="93561216"/>
      </c:barChart>
      <c:catAx>
        <c:axId val="92297472"/>
        <c:scaling>
          <c:orientation val="minMax"/>
        </c:scaling>
        <c:axPos val="b"/>
        <c:majorTickMark val="none"/>
        <c:tickLblPos val="nextTo"/>
        <c:crossAx val="93561216"/>
        <c:crosses val="autoZero"/>
        <c:auto val="1"/>
        <c:lblAlgn val="ctr"/>
        <c:lblOffset val="100"/>
      </c:catAx>
      <c:valAx>
        <c:axId val="93561216"/>
        <c:scaling>
          <c:orientation val="minMax"/>
        </c:scaling>
        <c:axPos val="l"/>
        <c:majorGridlines/>
        <c:title>
          <c:tx>
            <c:rich>
              <a:bodyPr/>
              <a:lstStyle/>
              <a:p>
                <a:pPr>
                  <a:defRPr/>
                </a:pPr>
                <a:r>
                  <a:rPr lang="en-US"/>
                  <a:t>Percentage</a:t>
                </a:r>
              </a:p>
            </c:rich>
          </c:tx>
        </c:title>
        <c:numFmt formatCode="0.0" sourceLinked="1"/>
        <c:majorTickMark val="none"/>
        <c:tickLblPos val="nextTo"/>
        <c:crossAx val="92297472"/>
        <c:crosses val="autoZero"/>
        <c:crossBetween val="between"/>
      </c:valAx>
      <c:dTable>
        <c:showHorzBorder val="1"/>
        <c:showVertBorder val="1"/>
        <c:showOutline val="1"/>
        <c:showKeys val="1"/>
        <c:txPr>
          <a:bodyPr/>
          <a:lstStyle/>
          <a:p>
            <a:pPr rtl="0">
              <a:defRPr sz="900"/>
            </a:pPr>
            <a:endParaRPr lang="en-US"/>
          </a:p>
        </c:txPr>
      </c:dTable>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b="1" i="0" baseline="0"/>
              <a:t>Overall Quality of the Training Program</a:t>
            </a:r>
          </a:p>
        </c:rich>
      </c:tx>
    </c:title>
    <c:plotArea>
      <c:layout/>
      <c:pieChart>
        <c:varyColors val="1"/>
        <c:ser>
          <c:idx val="0"/>
          <c:order val="0"/>
          <c:explosion val="25"/>
          <c:dLbls>
            <c:showPercent val="1"/>
          </c:dLbls>
          <c:cat>
            <c:strRef>
              <c:f>Sheet4!$A$1:$E$1</c:f>
              <c:strCache>
                <c:ptCount val="5"/>
                <c:pt idx="0">
                  <c:v>Excellent</c:v>
                </c:pt>
                <c:pt idx="1">
                  <c:v>Very Good</c:v>
                </c:pt>
                <c:pt idx="2">
                  <c:v>Average</c:v>
                </c:pt>
                <c:pt idx="3">
                  <c:v>Poor</c:v>
                </c:pt>
                <c:pt idx="4">
                  <c:v>Very Poor</c:v>
                </c:pt>
              </c:strCache>
            </c:strRef>
          </c:cat>
          <c:val>
            <c:numRef>
              <c:f>Sheet4!$A$2:$E$2</c:f>
              <c:numCache>
                <c:formatCode>General</c:formatCode>
                <c:ptCount val="5"/>
                <c:pt idx="1">
                  <c:v>11</c:v>
                </c:pt>
                <c:pt idx="2">
                  <c:v>1</c:v>
                </c:pt>
              </c:numCache>
            </c:numRef>
          </c:val>
        </c:ser>
        <c:dLbls>
          <c:showPercent val="1"/>
        </c:dLbls>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E3E1D-AB5B-435F-9FC2-4757A508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33</Pages>
  <Words>6932</Words>
  <Characters>39519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PHC</cp:lastModifiedBy>
  <cp:revision>62</cp:revision>
  <cp:lastPrinted>2019-04-01T05:15:00Z</cp:lastPrinted>
  <dcterms:created xsi:type="dcterms:W3CDTF">2020-11-18T08:21:00Z</dcterms:created>
  <dcterms:modified xsi:type="dcterms:W3CDTF">2020-11-19T08:48:00Z</dcterms:modified>
</cp:coreProperties>
</file>